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A189" w14:textId="6E60A102" w:rsidR="00406430" w:rsidRPr="00F231DE" w:rsidRDefault="008D66AF" w:rsidP="00FC6D44">
      <w:pPr>
        <w:rPr>
          <w:rFonts w:cstheme="minorHAnsi"/>
          <w:b/>
          <w:bCs/>
          <w:color w:val="404040" w:themeColor="text1" w:themeTint="BF"/>
          <w:sz w:val="48"/>
          <w:szCs w:val="48"/>
          <w:lang w:val="fr-FR"/>
        </w:rPr>
      </w:pPr>
      <w:r w:rsidRPr="00F231DE">
        <w:rPr>
          <w:rFonts w:cstheme="minorHAnsi"/>
          <w:noProof/>
        </w:rPr>
        <w:drawing>
          <wp:anchor distT="0" distB="0" distL="114300" distR="114300" simplePos="0" relativeHeight="251658240" behindDoc="1" locked="0" layoutInCell="1" allowOverlap="1" wp14:anchorId="67A96577" wp14:editId="16E3115E">
            <wp:simplePos x="0" y="0"/>
            <wp:positionH relativeFrom="column">
              <wp:posOffset>3348990</wp:posOffset>
            </wp:positionH>
            <wp:positionV relativeFrom="paragraph">
              <wp:posOffset>6985</wp:posOffset>
            </wp:positionV>
            <wp:extent cx="2019300" cy="775970"/>
            <wp:effectExtent l="0" t="0" r="0" b="5080"/>
            <wp:wrapTight wrapText="bothSides">
              <wp:wrapPolygon edited="0">
                <wp:start x="0" y="0"/>
                <wp:lineTo x="0" y="21211"/>
                <wp:lineTo x="21396" y="21211"/>
                <wp:lineTo x="2139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19300" cy="7759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06430" w:rsidRPr="00F231DE">
        <w:rPr>
          <w:rFonts w:cstheme="minorHAnsi"/>
          <w:b/>
          <w:bCs/>
          <w:color w:val="404040" w:themeColor="text1" w:themeTint="BF"/>
          <w:sz w:val="48"/>
          <w:szCs w:val="48"/>
          <w:lang w:val="fr-FR"/>
        </w:rPr>
        <w:t>Projectoproep</w:t>
      </w:r>
      <w:proofErr w:type="spellEnd"/>
      <w:r w:rsidR="00406430" w:rsidRPr="00F231DE">
        <w:rPr>
          <w:rFonts w:cstheme="minorHAnsi"/>
          <w:b/>
          <w:bCs/>
          <w:color w:val="404040" w:themeColor="text1" w:themeTint="BF"/>
          <w:sz w:val="48"/>
          <w:szCs w:val="48"/>
          <w:lang w:val="fr-FR"/>
        </w:rPr>
        <w:t xml:space="preserve"> 202</w:t>
      </w:r>
      <w:r w:rsidR="006E5E5E">
        <w:rPr>
          <w:rFonts w:cstheme="minorHAnsi"/>
          <w:b/>
          <w:bCs/>
          <w:color w:val="404040" w:themeColor="text1" w:themeTint="BF"/>
          <w:sz w:val="48"/>
          <w:szCs w:val="48"/>
          <w:lang w:val="fr-FR"/>
        </w:rPr>
        <w:t>1-2022</w:t>
      </w:r>
      <w:r w:rsidR="00A44428" w:rsidRPr="00F231DE">
        <w:rPr>
          <w:rFonts w:cstheme="minorHAnsi"/>
          <w:noProof/>
        </w:rPr>
        <w:t xml:space="preserve"> </w:t>
      </w:r>
    </w:p>
    <w:p w14:paraId="3644ED38" w14:textId="71F37B1B" w:rsidR="00406430" w:rsidRPr="00F231DE" w:rsidRDefault="00406430" w:rsidP="00FC6D44">
      <w:pPr>
        <w:rPr>
          <w:rFonts w:cstheme="minorHAnsi"/>
          <w:b/>
          <w:bCs/>
          <w:color w:val="404040" w:themeColor="text1" w:themeTint="BF"/>
          <w:sz w:val="48"/>
          <w:szCs w:val="48"/>
          <w:lang w:val="fr-FR"/>
        </w:rPr>
      </w:pPr>
      <w:proofErr w:type="spellStart"/>
      <w:r w:rsidRPr="00F231DE">
        <w:rPr>
          <w:rFonts w:cstheme="minorHAnsi"/>
          <w:b/>
          <w:bCs/>
          <w:color w:val="404040" w:themeColor="text1" w:themeTint="BF"/>
          <w:sz w:val="48"/>
          <w:szCs w:val="48"/>
          <w:lang w:val="fr-FR"/>
        </w:rPr>
        <w:t>Proje</w:t>
      </w:r>
      <w:r w:rsidR="003613D8" w:rsidRPr="00F231DE">
        <w:rPr>
          <w:rFonts w:cstheme="minorHAnsi"/>
          <w:b/>
          <w:bCs/>
          <w:color w:val="404040" w:themeColor="text1" w:themeTint="BF"/>
          <w:sz w:val="48"/>
          <w:szCs w:val="48"/>
          <w:lang w:val="fr-FR"/>
        </w:rPr>
        <w:t>k</w:t>
      </w:r>
      <w:r w:rsidRPr="00F231DE">
        <w:rPr>
          <w:rFonts w:cstheme="minorHAnsi"/>
          <w:b/>
          <w:bCs/>
          <w:color w:val="404040" w:themeColor="text1" w:themeTint="BF"/>
          <w:sz w:val="48"/>
          <w:szCs w:val="48"/>
          <w:lang w:val="fr-FR"/>
        </w:rPr>
        <w:t>taufruf</w:t>
      </w:r>
      <w:proofErr w:type="spellEnd"/>
      <w:r w:rsidRPr="00F231DE">
        <w:rPr>
          <w:rFonts w:cstheme="minorHAnsi"/>
          <w:b/>
          <w:bCs/>
          <w:color w:val="404040" w:themeColor="text1" w:themeTint="BF"/>
          <w:sz w:val="48"/>
          <w:szCs w:val="48"/>
          <w:lang w:val="fr-FR"/>
        </w:rPr>
        <w:t xml:space="preserve"> 202</w:t>
      </w:r>
      <w:r w:rsidR="006E5E5E">
        <w:rPr>
          <w:rFonts w:cstheme="minorHAnsi"/>
          <w:b/>
          <w:bCs/>
          <w:color w:val="404040" w:themeColor="text1" w:themeTint="BF"/>
          <w:sz w:val="48"/>
          <w:szCs w:val="48"/>
          <w:lang w:val="fr-FR"/>
        </w:rPr>
        <w:t>1-2022</w:t>
      </w:r>
    </w:p>
    <w:p w14:paraId="0D4D5F47" w14:textId="4E03EAC0" w:rsidR="001958A7" w:rsidRPr="001958A7" w:rsidRDefault="008D66AF" w:rsidP="00FC6D44">
      <w:pPr>
        <w:rPr>
          <w:rFonts w:ascii="Ubuntu" w:hAnsi="Ubuntu"/>
          <w:color w:val="404040" w:themeColor="text1" w:themeTint="BF"/>
          <w:sz w:val="22"/>
          <w:szCs w:val="22"/>
          <w:lang w:val="fr-FR"/>
        </w:rPr>
      </w:pPr>
      <w:r w:rsidRPr="00A44428">
        <w:rPr>
          <w:noProof/>
        </w:rPr>
        <w:drawing>
          <wp:anchor distT="0" distB="0" distL="114300" distR="114300" simplePos="0" relativeHeight="251659264" behindDoc="1" locked="0" layoutInCell="1" allowOverlap="1" wp14:anchorId="27022EE0" wp14:editId="6F91863C">
            <wp:simplePos x="0" y="0"/>
            <wp:positionH relativeFrom="column">
              <wp:posOffset>3571875</wp:posOffset>
            </wp:positionH>
            <wp:positionV relativeFrom="paragraph">
              <wp:posOffset>16510</wp:posOffset>
            </wp:positionV>
            <wp:extent cx="1941195" cy="508635"/>
            <wp:effectExtent l="0" t="0" r="1905" b="5715"/>
            <wp:wrapTight wrapText="bothSides">
              <wp:wrapPolygon edited="0">
                <wp:start x="0" y="0"/>
                <wp:lineTo x="0" y="21034"/>
                <wp:lineTo x="21409" y="21034"/>
                <wp:lineTo x="2140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41195" cy="508635"/>
                    </a:xfrm>
                    <a:prstGeom prst="rect">
                      <a:avLst/>
                    </a:prstGeom>
                  </pic:spPr>
                </pic:pic>
              </a:graphicData>
            </a:graphic>
          </wp:anchor>
        </w:drawing>
      </w:r>
    </w:p>
    <w:p w14:paraId="6C4CE9C7" w14:textId="7B152E82" w:rsidR="00406430" w:rsidRPr="00F231DE" w:rsidRDefault="00406430" w:rsidP="00FC6D44">
      <w:pPr>
        <w:rPr>
          <w:rFonts w:cstheme="minorHAnsi"/>
          <w:color w:val="404040" w:themeColor="text1" w:themeTint="BF"/>
          <w:sz w:val="30"/>
          <w:szCs w:val="30"/>
          <w:lang w:val="fr-FR"/>
        </w:rPr>
      </w:pPr>
      <w:proofErr w:type="spellStart"/>
      <w:r w:rsidRPr="00F231DE">
        <w:rPr>
          <w:rFonts w:cstheme="minorHAnsi"/>
          <w:color w:val="404040" w:themeColor="text1" w:themeTint="BF"/>
          <w:sz w:val="30"/>
          <w:szCs w:val="30"/>
          <w:lang w:val="fr-FR"/>
        </w:rPr>
        <w:t>Reglement</w:t>
      </w:r>
      <w:proofErr w:type="spellEnd"/>
      <w:r w:rsidR="002E3F13">
        <w:rPr>
          <w:rFonts w:cstheme="minorHAnsi"/>
          <w:color w:val="404040" w:themeColor="text1" w:themeTint="BF"/>
          <w:sz w:val="30"/>
          <w:szCs w:val="30"/>
          <w:lang w:val="fr-FR"/>
        </w:rPr>
        <w:t xml:space="preserve"> || </w:t>
      </w:r>
      <w:proofErr w:type="spellStart"/>
      <w:r w:rsidRPr="00F231DE">
        <w:rPr>
          <w:rFonts w:cstheme="minorHAnsi"/>
          <w:color w:val="404040" w:themeColor="text1" w:themeTint="BF"/>
          <w:sz w:val="30"/>
          <w:szCs w:val="30"/>
          <w:lang w:val="fr-FR"/>
        </w:rPr>
        <w:t>Regelwerk</w:t>
      </w:r>
      <w:proofErr w:type="spellEnd"/>
    </w:p>
    <w:p w14:paraId="78BB7D7D" w14:textId="5F76D3B6" w:rsidR="00406430" w:rsidRDefault="00406430" w:rsidP="001958A7">
      <w:pPr>
        <w:rPr>
          <w:rFonts w:ascii="Ubuntu" w:hAnsi="Ubuntu"/>
          <w:sz w:val="22"/>
          <w:szCs w:val="22"/>
          <w:lang w:val="fr-FR"/>
        </w:rPr>
      </w:pPr>
    </w:p>
    <w:p w14:paraId="6CA4C5AF" w14:textId="2AA9102E" w:rsidR="00FB0AD8" w:rsidRDefault="00FB0AD8" w:rsidP="001958A7">
      <w:pPr>
        <w:rPr>
          <w:rFonts w:ascii="Ubuntu" w:hAnsi="Ubuntu"/>
          <w:sz w:val="22"/>
          <w:szCs w:val="22"/>
          <w:lang w:val="fr-FR"/>
        </w:rPr>
      </w:pPr>
    </w:p>
    <w:p w14:paraId="32DE7048" w14:textId="77777777" w:rsidR="00BD02AC" w:rsidRPr="001958A7" w:rsidRDefault="00BD02AC" w:rsidP="001958A7">
      <w:pPr>
        <w:rPr>
          <w:rFonts w:ascii="Ubuntu" w:hAnsi="Ubuntu"/>
          <w:sz w:val="22"/>
          <w:szCs w:val="22"/>
          <w:lang w:val="fr-FR"/>
        </w:rPr>
      </w:pPr>
    </w:p>
    <w:tbl>
      <w:tblPr>
        <w:tblStyle w:val="Tabellenraster"/>
        <w:tblpPr w:leftFromText="141" w:rightFromText="141" w:vertAnchor="text" w:horzAnchor="margin" w:tblpXSpec="center" w:tblpY="14"/>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259"/>
        <w:gridCol w:w="4903"/>
      </w:tblGrid>
      <w:tr w:rsidR="00406430" w:rsidRPr="001958A7" w14:paraId="54D1B17D" w14:textId="77777777" w:rsidTr="00C11814">
        <w:trPr>
          <w:trHeight w:val="3671"/>
          <w:jc w:val="center"/>
        </w:trPr>
        <w:tc>
          <w:tcPr>
            <w:tcW w:w="4820" w:type="dxa"/>
            <w:shd w:val="clear" w:color="auto" w:fill="auto"/>
          </w:tcPr>
          <w:p w14:paraId="4BCA20CA" w14:textId="041FC518" w:rsidR="00406430" w:rsidRPr="000162AE" w:rsidRDefault="00406430" w:rsidP="00FB0AD8">
            <w:pPr>
              <w:jc w:val="both"/>
              <w:rPr>
                <w:rFonts w:eastAsia="Times New Roman" w:cstheme="minorHAnsi"/>
                <w:b/>
                <w:snapToGrid w:val="0"/>
                <w:color w:val="767171" w:themeColor="background2" w:themeShade="80"/>
                <w:sz w:val="22"/>
                <w:szCs w:val="22"/>
                <w:lang w:eastAsia="nl-BE"/>
              </w:rPr>
            </w:pPr>
            <w:bookmarkStart w:id="0" w:name="OLE_LINK5"/>
            <w:bookmarkStart w:id="1" w:name="OLE_LINK6"/>
            <w:r w:rsidRPr="000162AE">
              <w:rPr>
                <w:rFonts w:eastAsia="Times New Roman" w:cstheme="minorHAnsi"/>
                <w:b/>
                <w:snapToGrid w:val="0"/>
                <w:sz w:val="22"/>
                <w:szCs w:val="22"/>
                <w:lang w:eastAsia="nl-BE"/>
              </w:rPr>
              <w:t xml:space="preserve">Reglement voor de periodieke projectoproep en de toekenning van </w:t>
            </w:r>
            <w:r w:rsidR="008543F6">
              <w:rPr>
                <w:rFonts w:eastAsia="Times New Roman" w:cstheme="minorHAnsi"/>
                <w:b/>
                <w:snapToGrid w:val="0"/>
                <w:sz w:val="22"/>
                <w:szCs w:val="22"/>
                <w:lang w:eastAsia="nl-BE"/>
              </w:rPr>
              <w:t xml:space="preserve">een </w:t>
            </w:r>
            <w:r w:rsidRPr="000162AE">
              <w:rPr>
                <w:rFonts w:eastAsia="Times New Roman" w:cstheme="minorHAnsi"/>
                <w:b/>
                <w:snapToGrid w:val="0"/>
                <w:sz w:val="22"/>
                <w:szCs w:val="22"/>
                <w:lang w:eastAsia="nl-BE"/>
              </w:rPr>
              <w:t>financiële tussenkomst</w:t>
            </w:r>
            <w:r w:rsidR="008D66AF">
              <w:rPr>
                <w:rFonts w:eastAsia="Times New Roman" w:cstheme="minorHAnsi"/>
                <w:b/>
                <w:snapToGrid w:val="0"/>
                <w:sz w:val="22"/>
                <w:szCs w:val="22"/>
                <w:lang w:eastAsia="nl-BE"/>
              </w:rPr>
              <w:t xml:space="preserve"> </w:t>
            </w:r>
            <w:r w:rsidRPr="000162AE">
              <w:rPr>
                <w:rFonts w:eastAsia="Times New Roman" w:cstheme="minorHAnsi"/>
                <w:b/>
                <w:snapToGrid w:val="0"/>
                <w:sz w:val="22"/>
                <w:szCs w:val="22"/>
                <w:lang w:eastAsia="nl-BE"/>
              </w:rPr>
              <w:t>in het kader van het Samenwerkingsakkoord tussen de Vlaamse Gemeenschap, het Vlaams Gewest</w:t>
            </w:r>
            <w:r w:rsidR="00A078E4" w:rsidRPr="000162AE">
              <w:rPr>
                <w:rFonts w:eastAsia="Times New Roman" w:cstheme="minorHAnsi"/>
                <w:b/>
                <w:snapToGrid w:val="0"/>
                <w:sz w:val="22"/>
                <w:szCs w:val="22"/>
                <w:lang w:eastAsia="nl-BE"/>
              </w:rPr>
              <w:t xml:space="preserve"> </w:t>
            </w:r>
            <w:r w:rsidRPr="000162AE">
              <w:rPr>
                <w:rFonts w:eastAsia="Times New Roman" w:cstheme="minorHAnsi"/>
                <w:b/>
                <w:snapToGrid w:val="0"/>
                <w:sz w:val="22"/>
                <w:szCs w:val="22"/>
                <w:lang w:eastAsia="nl-BE"/>
              </w:rPr>
              <w:t>en de Duitstalige</w:t>
            </w:r>
            <w:r w:rsidR="00BD02AC">
              <w:rPr>
                <w:rFonts w:eastAsia="Times New Roman" w:cstheme="minorHAnsi"/>
                <w:b/>
                <w:snapToGrid w:val="0"/>
                <w:sz w:val="22"/>
                <w:szCs w:val="22"/>
                <w:lang w:eastAsia="nl-BE"/>
              </w:rPr>
              <w:t xml:space="preserve"> </w:t>
            </w:r>
            <w:r w:rsidRPr="000162AE">
              <w:rPr>
                <w:rFonts w:eastAsia="Times New Roman" w:cstheme="minorHAnsi"/>
                <w:b/>
                <w:snapToGrid w:val="0"/>
                <w:sz w:val="22"/>
                <w:szCs w:val="22"/>
                <w:lang w:eastAsia="nl-BE"/>
              </w:rPr>
              <w:t>Gemeenschap</w:t>
            </w:r>
            <w:r w:rsidR="003D6A73" w:rsidRPr="000162AE">
              <w:rPr>
                <w:rFonts w:eastAsia="Times New Roman" w:cstheme="minorHAnsi"/>
                <w:b/>
                <w:snapToGrid w:val="0"/>
                <w:sz w:val="22"/>
                <w:szCs w:val="22"/>
                <w:lang w:eastAsia="nl-BE"/>
              </w:rPr>
              <w:t xml:space="preserve"> betreffende de bevordering van de algemene samenwerking</w:t>
            </w:r>
            <w:r w:rsidR="00631449">
              <w:rPr>
                <w:rFonts w:eastAsia="Times New Roman" w:cstheme="minorHAnsi"/>
                <w:b/>
                <w:snapToGrid w:val="0"/>
                <w:sz w:val="22"/>
                <w:szCs w:val="22"/>
                <w:lang w:eastAsia="nl-BE"/>
              </w:rPr>
              <w:t>.</w:t>
            </w:r>
          </w:p>
          <w:p w14:paraId="7EAF1CB7" w14:textId="77777777" w:rsidR="00406430" w:rsidRPr="000162AE" w:rsidRDefault="00406430" w:rsidP="00FB0AD8">
            <w:pPr>
              <w:rPr>
                <w:rFonts w:eastAsia="Times New Roman" w:cstheme="minorHAnsi"/>
                <w:snapToGrid w:val="0"/>
                <w:sz w:val="22"/>
                <w:szCs w:val="22"/>
                <w:lang w:eastAsia="nl-BE"/>
              </w:rPr>
            </w:pPr>
          </w:p>
          <w:p w14:paraId="1EEDA054" w14:textId="77777777" w:rsidR="00406430" w:rsidRPr="000162AE" w:rsidRDefault="00406430" w:rsidP="00FB0AD8">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Kader</w:t>
            </w:r>
            <w:r w:rsidRPr="000162AE">
              <w:rPr>
                <w:rFonts w:eastAsia="Times New Roman" w:cstheme="minorHAnsi"/>
                <w:b/>
                <w:snapToGrid w:val="0"/>
                <w:color w:val="767171" w:themeColor="background2" w:themeShade="80"/>
                <w:sz w:val="22"/>
                <w:szCs w:val="22"/>
                <w:lang w:eastAsia="nl-BE"/>
              </w:rPr>
              <w:t xml:space="preserve"> </w:t>
            </w:r>
          </w:p>
          <w:p w14:paraId="523B782F" w14:textId="77777777" w:rsidR="00AC785D" w:rsidRPr="000162AE" w:rsidRDefault="00AC785D" w:rsidP="00FB0AD8">
            <w:pPr>
              <w:jc w:val="both"/>
              <w:rPr>
                <w:rFonts w:eastAsia="Times New Roman" w:cstheme="minorHAnsi"/>
                <w:b/>
                <w:snapToGrid w:val="0"/>
                <w:sz w:val="22"/>
                <w:szCs w:val="22"/>
                <w:lang w:eastAsia="nl-BE"/>
              </w:rPr>
            </w:pPr>
          </w:p>
          <w:p w14:paraId="1D2C7622" w14:textId="3A3BD2B3" w:rsidR="00406430" w:rsidRPr="000162AE" w:rsidRDefault="00406430" w:rsidP="00FB0AD8">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eastAsia="nl-BE"/>
              </w:rPr>
              <w:t>Art. 1</w:t>
            </w:r>
            <w:r w:rsidR="004926E2" w:rsidRPr="000162AE">
              <w:rPr>
                <w:rFonts w:eastAsia="Times New Roman" w:cstheme="minorHAnsi"/>
                <w:b/>
                <w:snapToGrid w:val="0"/>
                <w:sz w:val="22"/>
                <w:szCs w:val="22"/>
                <w:lang w:eastAsia="nl-BE"/>
              </w:rPr>
              <w:t xml:space="preserve"> </w:t>
            </w:r>
            <w:r w:rsidR="004926E2" w:rsidRPr="000162AE">
              <w:rPr>
                <w:rFonts w:eastAsia="Times New Roman" w:cstheme="minorHAnsi"/>
                <w:snapToGrid w:val="0"/>
                <w:sz w:val="22"/>
                <w:szCs w:val="22"/>
                <w:lang w:eastAsia="nl-BE"/>
              </w:rPr>
              <w:t>–</w:t>
            </w:r>
            <w:r w:rsidRPr="000162AE">
              <w:rPr>
                <w:rFonts w:eastAsia="Times New Roman" w:cstheme="minorHAnsi"/>
                <w:snapToGrid w:val="0"/>
                <w:sz w:val="22"/>
                <w:szCs w:val="22"/>
                <w:lang w:eastAsia="nl-BE"/>
              </w:rPr>
              <w:t xml:space="preserve"> In het kader van het Samenwerkingsakkoord tussen de Vlaamse Gemeenschap, het Vlaams Gewest en de Duitstalige Gemeenschap</w:t>
            </w:r>
            <w:r w:rsidR="0023448E" w:rsidRPr="000162AE">
              <w:rPr>
                <w:rFonts w:cstheme="minorHAnsi"/>
                <w:sz w:val="22"/>
                <w:szCs w:val="22"/>
              </w:rPr>
              <w:t xml:space="preserve"> </w:t>
            </w:r>
            <w:r w:rsidR="0023448E" w:rsidRPr="000162AE">
              <w:rPr>
                <w:rFonts w:eastAsia="Times New Roman" w:cstheme="minorHAnsi"/>
                <w:snapToGrid w:val="0"/>
                <w:sz w:val="22"/>
                <w:szCs w:val="22"/>
                <w:lang w:eastAsia="nl-BE"/>
              </w:rPr>
              <w:t xml:space="preserve">betreffende de bevordering van de algemene samenwerking, en dan meer bepaald het werkprogramma 2019-2021 in uitvoering van voornoemd akkoord, </w:t>
            </w:r>
            <w:r w:rsidRPr="000162AE">
              <w:rPr>
                <w:rFonts w:eastAsia="Times New Roman" w:cstheme="minorHAnsi"/>
                <w:snapToGrid w:val="0"/>
                <w:sz w:val="22"/>
                <w:szCs w:val="22"/>
                <w:lang w:eastAsia="nl-BE"/>
              </w:rPr>
              <w:t>wordt</w:t>
            </w:r>
            <w:r w:rsidR="00035B25">
              <w:rPr>
                <w:rFonts w:eastAsia="Times New Roman" w:cstheme="minorHAnsi"/>
                <w:snapToGrid w:val="0"/>
                <w:sz w:val="22"/>
                <w:szCs w:val="22"/>
                <w:lang w:eastAsia="nl-BE"/>
              </w:rPr>
              <w:t xml:space="preserve"> er</w:t>
            </w:r>
            <w:r w:rsidR="00606322" w:rsidRPr="000162AE">
              <w:rPr>
                <w:rFonts w:eastAsia="Times New Roman" w:cstheme="minorHAnsi"/>
                <w:snapToGrid w:val="0"/>
                <w:sz w:val="22"/>
                <w:szCs w:val="22"/>
                <w:lang w:eastAsia="nl-BE"/>
              </w:rPr>
              <w:t xml:space="preserve"> </w:t>
            </w:r>
            <w:r w:rsidRPr="000162AE">
              <w:rPr>
                <w:rFonts w:eastAsia="Times New Roman" w:cstheme="minorHAnsi"/>
                <w:snapToGrid w:val="0"/>
                <w:sz w:val="22"/>
                <w:szCs w:val="22"/>
                <w:lang w:eastAsia="nl-BE"/>
              </w:rPr>
              <w:t>jaarlijks een</w:t>
            </w:r>
            <w:r w:rsidR="0023448E" w:rsidRPr="000162AE">
              <w:rPr>
                <w:rFonts w:eastAsia="Times New Roman" w:cstheme="minorHAnsi"/>
                <w:snapToGrid w:val="0"/>
                <w:sz w:val="22"/>
                <w:szCs w:val="22"/>
                <w:lang w:eastAsia="nl-BE"/>
              </w:rPr>
              <w:t xml:space="preserve"> gemeenschappelijke </w:t>
            </w:r>
            <w:r w:rsidRPr="000162AE">
              <w:rPr>
                <w:rFonts w:eastAsia="Times New Roman" w:cstheme="minorHAnsi"/>
                <w:snapToGrid w:val="0"/>
                <w:sz w:val="22"/>
                <w:szCs w:val="22"/>
                <w:lang w:eastAsia="nl-BE"/>
              </w:rPr>
              <w:t>projectoproep georganiseerd</w:t>
            </w:r>
            <w:r w:rsidR="004926E2" w:rsidRPr="000162AE">
              <w:rPr>
                <w:rFonts w:eastAsia="Times New Roman" w:cstheme="minorHAnsi"/>
                <w:snapToGrid w:val="0"/>
                <w:sz w:val="22"/>
                <w:szCs w:val="22"/>
                <w:lang w:eastAsia="nl-BE"/>
              </w:rPr>
              <w:t>.</w:t>
            </w:r>
            <w:r w:rsidRPr="000162AE">
              <w:rPr>
                <w:rFonts w:eastAsia="Times New Roman" w:cstheme="minorHAnsi"/>
                <w:snapToGrid w:val="0"/>
                <w:sz w:val="22"/>
                <w:szCs w:val="22"/>
                <w:lang w:eastAsia="nl-BE"/>
              </w:rPr>
              <w:t xml:space="preserve"> Beide gemeenschappen leggen</w:t>
            </w:r>
            <w:r w:rsidR="00606322" w:rsidRPr="000162AE">
              <w:rPr>
                <w:rFonts w:eastAsia="Times New Roman" w:cstheme="minorHAnsi"/>
                <w:snapToGrid w:val="0"/>
                <w:sz w:val="22"/>
                <w:szCs w:val="22"/>
                <w:lang w:eastAsia="nl-BE"/>
              </w:rPr>
              <w:t xml:space="preserve"> </w:t>
            </w:r>
            <w:r w:rsidRPr="000162AE">
              <w:rPr>
                <w:rFonts w:eastAsia="Times New Roman" w:cstheme="minorHAnsi"/>
                <w:snapToGrid w:val="0"/>
                <w:sz w:val="22"/>
                <w:szCs w:val="22"/>
                <w:lang w:eastAsia="nl-BE"/>
              </w:rPr>
              <w:t>in onderling overleg een gezamenlijk budget voor deze</w:t>
            </w:r>
            <w:r w:rsidR="00606322" w:rsidRPr="000162AE">
              <w:rPr>
                <w:rFonts w:eastAsia="Times New Roman" w:cstheme="minorHAnsi"/>
                <w:snapToGrid w:val="0"/>
                <w:sz w:val="22"/>
                <w:szCs w:val="22"/>
                <w:lang w:eastAsia="nl-BE"/>
              </w:rPr>
              <w:t xml:space="preserve"> jaarlijkse</w:t>
            </w:r>
            <w:r w:rsidRPr="000162AE">
              <w:rPr>
                <w:rFonts w:eastAsia="Times New Roman" w:cstheme="minorHAnsi"/>
                <w:snapToGrid w:val="0"/>
                <w:sz w:val="22"/>
                <w:szCs w:val="22"/>
                <w:lang w:eastAsia="nl-BE"/>
              </w:rPr>
              <w:t xml:space="preserve"> projectoproep vast.</w:t>
            </w:r>
          </w:p>
          <w:p w14:paraId="4DBCB1FE" w14:textId="77777777" w:rsidR="00406430" w:rsidRPr="000162AE" w:rsidRDefault="00406430" w:rsidP="00FB0AD8">
            <w:pPr>
              <w:rPr>
                <w:rFonts w:eastAsia="Times New Roman" w:cstheme="minorHAnsi"/>
                <w:snapToGrid w:val="0"/>
                <w:sz w:val="22"/>
                <w:szCs w:val="22"/>
                <w:lang w:val="nl-NL" w:eastAsia="nl-BE"/>
              </w:rPr>
            </w:pPr>
          </w:p>
          <w:p w14:paraId="32C7E887" w14:textId="77777777" w:rsidR="00293ECB" w:rsidRDefault="00293ECB" w:rsidP="00FB0AD8">
            <w:pPr>
              <w:rPr>
                <w:rFonts w:eastAsia="Times New Roman" w:cstheme="minorHAnsi"/>
                <w:b/>
                <w:snapToGrid w:val="0"/>
                <w:sz w:val="22"/>
                <w:szCs w:val="22"/>
                <w:lang w:eastAsia="nl-BE"/>
              </w:rPr>
            </w:pPr>
          </w:p>
          <w:p w14:paraId="5B054D97" w14:textId="2F2ED5AC" w:rsidR="00406430" w:rsidRPr="000162AE" w:rsidRDefault="00406430" w:rsidP="00FB0AD8">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Doel en doelgroep</w:t>
            </w:r>
          </w:p>
          <w:p w14:paraId="5AF8FF73" w14:textId="77777777" w:rsidR="00AC785D" w:rsidRPr="000162AE" w:rsidRDefault="00AC785D" w:rsidP="00FB0AD8">
            <w:pPr>
              <w:jc w:val="both"/>
              <w:rPr>
                <w:rFonts w:eastAsia="Times New Roman" w:cstheme="minorHAnsi"/>
                <w:snapToGrid w:val="0"/>
                <w:sz w:val="22"/>
                <w:szCs w:val="22"/>
                <w:lang w:eastAsia="nl-BE"/>
              </w:rPr>
            </w:pPr>
          </w:p>
          <w:p w14:paraId="445537A5" w14:textId="59DEE6F7" w:rsidR="00AC785D" w:rsidRPr="000162AE" w:rsidRDefault="00AC785D" w:rsidP="004926E2">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Art. 2</w:t>
            </w:r>
            <w:r w:rsidRPr="000162AE">
              <w:rPr>
                <w:rFonts w:eastAsia="Times New Roman" w:cstheme="minorHAnsi"/>
                <w:snapToGrid w:val="0"/>
                <w:sz w:val="22"/>
                <w:szCs w:val="22"/>
                <w:lang w:val="nl-NL" w:eastAsia="nl-BE"/>
              </w:rPr>
              <w:t xml:space="preserve"> </w:t>
            </w:r>
            <w:r w:rsidR="004926E2" w:rsidRPr="000162AE">
              <w:rPr>
                <w:rFonts w:eastAsia="Times New Roman" w:cstheme="minorHAnsi"/>
                <w:snapToGrid w:val="0"/>
                <w:sz w:val="22"/>
                <w:szCs w:val="22"/>
                <w:lang w:val="nl-NL" w:eastAsia="nl-BE"/>
              </w:rPr>
              <w:t>–</w:t>
            </w:r>
            <w:r w:rsidR="008F77CA">
              <w:rPr>
                <w:rFonts w:eastAsia="Times New Roman" w:cstheme="minorHAnsi"/>
                <w:snapToGrid w:val="0"/>
                <w:sz w:val="22"/>
                <w:szCs w:val="22"/>
                <w:lang w:val="nl-NL" w:eastAsia="nl-BE"/>
              </w:rPr>
              <w:t xml:space="preserve"> </w:t>
            </w:r>
            <w:r w:rsidR="00D370F6">
              <w:rPr>
                <w:rFonts w:eastAsia="Times New Roman" w:cstheme="minorHAnsi"/>
                <w:snapToGrid w:val="0"/>
                <w:sz w:val="22"/>
                <w:szCs w:val="22"/>
                <w:lang w:val="nl-NL" w:eastAsia="nl-BE"/>
              </w:rPr>
              <w:t xml:space="preserve">Het doel van deze </w:t>
            </w:r>
            <w:r w:rsidR="00D370F6" w:rsidRPr="000162AE">
              <w:rPr>
                <w:rFonts w:eastAsia="Times New Roman" w:cstheme="minorHAnsi"/>
                <w:snapToGrid w:val="0"/>
                <w:sz w:val="22"/>
                <w:szCs w:val="22"/>
                <w:lang w:val="nl-NL" w:eastAsia="nl-BE"/>
              </w:rPr>
              <w:t>gemeenschappelijke projectoproep</w:t>
            </w:r>
            <w:r w:rsidR="00D370F6">
              <w:rPr>
                <w:rFonts w:eastAsia="Times New Roman" w:cstheme="minorHAnsi"/>
                <w:snapToGrid w:val="0"/>
                <w:sz w:val="22"/>
                <w:szCs w:val="22"/>
                <w:lang w:val="nl-NL" w:eastAsia="nl-BE"/>
              </w:rPr>
              <w:t xml:space="preserve"> is de</w:t>
            </w:r>
            <w:r w:rsidR="00D370F6" w:rsidRPr="000162AE">
              <w:rPr>
                <w:rFonts w:eastAsia="Times New Roman" w:cstheme="minorHAnsi"/>
                <w:snapToGrid w:val="0"/>
                <w:sz w:val="22"/>
                <w:szCs w:val="22"/>
                <w:lang w:val="nl-NL" w:eastAsia="nl-BE"/>
              </w:rPr>
              <w:t xml:space="preserve"> </w:t>
            </w:r>
            <w:r w:rsidR="00D370F6">
              <w:rPr>
                <w:rFonts w:eastAsia="Times New Roman" w:cstheme="minorHAnsi"/>
                <w:snapToGrid w:val="0"/>
                <w:sz w:val="22"/>
                <w:szCs w:val="22"/>
                <w:lang w:val="nl-NL" w:eastAsia="nl-BE"/>
              </w:rPr>
              <w:t>c</w:t>
            </w:r>
            <w:r w:rsidRPr="000162AE">
              <w:rPr>
                <w:rFonts w:eastAsia="Times New Roman" w:cstheme="minorHAnsi"/>
                <w:snapToGrid w:val="0"/>
                <w:sz w:val="22"/>
                <w:szCs w:val="22"/>
                <w:lang w:val="nl-NL" w:eastAsia="nl-BE"/>
              </w:rPr>
              <w:t xml:space="preserve">ulturele samenwerking en uitwisseling tussen de </w:t>
            </w:r>
            <w:r w:rsidR="00CE6E0A">
              <w:rPr>
                <w:rFonts w:eastAsia="Times New Roman" w:cstheme="minorHAnsi"/>
                <w:snapToGrid w:val="0"/>
                <w:sz w:val="22"/>
                <w:szCs w:val="22"/>
                <w:lang w:val="nl-NL" w:eastAsia="nl-BE"/>
              </w:rPr>
              <w:t>Duitstalige en de Vlaamse G</w:t>
            </w:r>
            <w:r w:rsidRPr="000162AE">
              <w:rPr>
                <w:rFonts w:eastAsia="Times New Roman" w:cstheme="minorHAnsi"/>
                <w:snapToGrid w:val="0"/>
                <w:sz w:val="22"/>
                <w:szCs w:val="22"/>
                <w:lang w:val="nl-NL" w:eastAsia="nl-BE"/>
              </w:rPr>
              <w:t xml:space="preserve">emeenschap </w:t>
            </w:r>
            <w:r w:rsidR="00D370F6">
              <w:rPr>
                <w:rFonts w:eastAsia="Times New Roman" w:cstheme="minorHAnsi"/>
                <w:snapToGrid w:val="0"/>
                <w:sz w:val="22"/>
                <w:szCs w:val="22"/>
                <w:lang w:val="nl-NL" w:eastAsia="nl-BE"/>
              </w:rPr>
              <w:t>te bevorderen</w:t>
            </w:r>
            <w:r w:rsidR="0057258A">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eastAsia="nl-BE"/>
              </w:rPr>
              <w:t>De</w:t>
            </w:r>
            <w:r w:rsidRPr="000162AE">
              <w:rPr>
                <w:rFonts w:eastAsia="Times New Roman" w:cstheme="minorHAnsi"/>
                <w:snapToGrid w:val="0"/>
                <w:sz w:val="22"/>
                <w:szCs w:val="22"/>
                <w:lang w:val="nl-NL" w:eastAsia="nl-BE"/>
              </w:rPr>
              <w:t xml:space="preserve"> oproep </w:t>
            </w:r>
            <w:r w:rsidR="004926E2" w:rsidRPr="000162AE">
              <w:rPr>
                <w:rFonts w:eastAsia="Times New Roman" w:cstheme="minorHAnsi"/>
                <w:snapToGrid w:val="0"/>
                <w:sz w:val="22"/>
                <w:szCs w:val="22"/>
                <w:lang w:val="nl-NL" w:eastAsia="nl-BE"/>
              </w:rPr>
              <w:t>staat open voor de brede culturele en creatieve sector en</w:t>
            </w:r>
            <w:r w:rsidR="004926E2" w:rsidRPr="000162AE">
              <w:rPr>
                <w:rFonts w:cstheme="minorHAnsi"/>
                <w:sz w:val="22"/>
                <w:szCs w:val="22"/>
              </w:rPr>
              <w:t xml:space="preserve"> </w:t>
            </w:r>
            <w:r w:rsidRPr="000162AE">
              <w:rPr>
                <w:rFonts w:eastAsia="Times New Roman" w:cstheme="minorHAnsi"/>
                <w:snapToGrid w:val="0"/>
                <w:sz w:val="22"/>
                <w:szCs w:val="22"/>
                <w:lang w:val="nl-NL" w:eastAsia="nl-BE"/>
              </w:rPr>
              <w:t xml:space="preserve">biedt aan </w:t>
            </w:r>
            <w:r w:rsidR="000536BB">
              <w:rPr>
                <w:rFonts w:eastAsia="Times New Roman" w:cstheme="minorHAnsi"/>
                <w:snapToGrid w:val="0"/>
                <w:sz w:val="22"/>
                <w:szCs w:val="22"/>
                <w:lang w:val="nl-NL" w:eastAsia="nl-BE"/>
              </w:rPr>
              <w:t xml:space="preserve">culturele </w:t>
            </w:r>
            <w:r w:rsidR="008638B2">
              <w:rPr>
                <w:rFonts w:eastAsia="Times New Roman" w:cstheme="minorHAnsi"/>
                <w:snapToGrid w:val="0"/>
                <w:sz w:val="22"/>
                <w:szCs w:val="22"/>
                <w:lang w:val="nl-NL" w:eastAsia="nl-BE"/>
              </w:rPr>
              <w:t>actoren</w:t>
            </w:r>
            <w:r w:rsidRPr="000162AE">
              <w:rPr>
                <w:rFonts w:eastAsia="Times New Roman" w:cstheme="minorHAnsi"/>
                <w:snapToGrid w:val="0"/>
                <w:sz w:val="22"/>
                <w:szCs w:val="22"/>
                <w:lang w:val="nl-NL" w:eastAsia="nl-BE"/>
              </w:rPr>
              <w:t xml:space="preserve"> uit de beide gemeenschappen de mogelijkheid om </w:t>
            </w:r>
            <w:r w:rsidR="004926E2" w:rsidRPr="000162AE">
              <w:rPr>
                <w:rFonts w:eastAsia="Times New Roman" w:cstheme="minorHAnsi"/>
                <w:snapToGrid w:val="0"/>
                <w:sz w:val="22"/>
                <w:szCs w:val="22"/>
                <w:lang w:val="nl-NL" w:eastAsia="nl-BE"/>
              </w:rPr>
              <w:t xml:space="preserve">in partnerschap </w:t>
            </w:r>
            <w:r w:rsidRPr="000162AE">
              <w:rPr>
                <w:rFonts w:eastAsia="Times New Roman" w:cstheme="minorHAnsi"/>
                <w:snapToGrid w:val="0"/>
                <w:sz w:val="22"/>
                <w:szCs w:val="22"/>
                <w:lang w:val="nl-NL" w:eastAsia="nl-BE"/>
              </w:rPr>
              <w:t>project</w:t>
            </w:r>
            <w:r w:rsidR="008638B2">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voorstellen in te dienen</w:t>
            </w:r>
            <w:r w:rsidR="004926E2" w:rsidRPr="000162A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Elk project moet minstens één partner uit elke gemeenschap tellen. Indien er meer dan twee partners zijn, moet er telkens één trekker vanuit elke gemeenschap worden geïdentificeerd. De financiële tussenkomst</w:t>
            </w:r>
            <w:r w:rsidR="004926E2" w:rsidRPr="000162AE">
              <w:rPr>
                <w:rFonts w:cstheme="minorHAnsi"/>
                <w:sz w:val="22"/>
                <w:szCs w:val="22"/>
              </w:rPr>
              <w:t xml:space="preserve"> </w:t>
            </w:r>
            <w:r w:rsidR="004926E2" w:rsidRPr="000162AE">
              <w:rPr>
                <w:rFonts w:eastAsia="Times New Roman" w:cstheme="minorHAnsi"/>
                <w:snapToGrid w:val="0"/>
                <w:sz w:val="22"/>
                <w:szCs w:val="22"/>
                <w:lang w:val="nl-NL" w:eastAsia="nl-BE"/>
              </w:rPr>
              <w:t>door beide</w:t>
            </w:r>
            <w:r w:rsidR="0057258A">
              <w:rPr>
                <w:rFonts w:eastAsia="Times New Roman" w:cstheme="minorHAnsi"/>
                <w:snapToGrid w:val="0"/>
                <w:sz w:val="22"/>
                <w:szCs w:val="22"/>
                <w:lang w:val="nl-NL" w:eastAsia="nl-BE"/>
              </w:rPr>
              <w:t xml:space="preserve"> </w:t>
            </w:r>
            <w:r w:rsidR="004926E2" w:rsidRPr="000162AE">
              <w:rPr>
                <w:rFonts w:eastAsia="Times New Roman" w:cstheme="minorHAnsi"/>
                <w:snapToGrid w:val="0"/>
                <w:sz w:val="22"/>
                <w:szCs w:val="22"/>
                <w:lang w:val="nl-NL" w:eastAsia="nl-BE"/>
              </w:rPr>
              <w:t xml:space="preserve">gemeenschappen </w:t>
            </w:r>
            <w:r w:rsidRPr="000162AE">
              <w:rPr>
                <w:rFonts w:eastAsia="Times New Roman" w:cstheme="minorHAnsi"/>
                <w:snapToGrid w:val="0"/>
                <w:sz w:val="22"/>
                <w:szCs w:val="22"/>
                <w:lang w:val="nl-NL" w:eastAsia="nl-BE"/>
              </w:rPr>
              <w:t xml:space="preserve">beoogt </w:t>
            </w:r>
            <w:r w:rsidR="005321D8" w:rsidRPr="000162AE">
              <w:rPr>
                <w:rFonts w:eastAsia="Times New Roman" w:cstheme="minorHAnsi"/>
                <w:snapToGrid w:val="0"/>
                <w:sz w:val="22"/>
                <w:szCs w:val="22"/>
                <w:lang w:val="nl-NL" w:eastAsia="nl-BE"/>
              </w:rPr>
              <w:t>een nieuwe samenwerking</w:t>
            </w:r>
            <w:r w:rsidR="0057258A">
              <w:rPr>
                <w:rFonts w:eastAsia="Times New Roman" w:cstheme="minorHAnsi"/>
                <w:snapToGrid w:val="0"/>
                <w:sz w:val="22"/>
                <w:szCs w:val="22"/>
                <w:lang w:val="nl-NL" w:eastAsia="nl-BE"/>
              </w:rPr>
              <w:t xml:space="preserve"> </w:t>
            </w:r>
            <w:r w:rsidR="005321D8" w:rsidRPr="000162AE">
              <w:rPr>
                <w:rFonts w:eastAsia="Times New Roman" w:cstheme="minorHAnsi"/>
                <w:snapToGrid w:val="0"/>
                <w:sz w:val="22"/>
                <w:szCs w:val="22"/>
                <w:lang w:val="nl-NL" w:eastAsia="nl-BE"/>
              </w:rPr>
              <w:t>of</w:t>
            </w:r>
            <w:r w:rsidR="000612E3" w:rsidRPr="000162AE">
              <w:rPr>
                <w:rFonts w:eastAsia="Times New Roman" w:cstheme="minorHAnsi"/>
                <w:snapToGrid w:val="0"/>
                <w:sz w:val="22"/>
                <w:szCs w:val="22"/>
                <w:lang w:val="nl-NL" w:eastAsia="nl-BE"/>
              </w:rPr>
              <w:t xml:space="preserve"> het toevoegen van</w:t>
            </w:r>
            <w:r w:rsidR="00606322" w:rsidRPr="000162AE">
              <w:rPr>
                <w:rFonts w:cstheme="minorHAnsi"/>
                <w:sz w:val="22"/>
                <w:szCs w:val="22"/>
              </w:rPr>
              <w:t xml:space="preserve"> </w:t>
            </w:r>
            <w:r w:rsidR="00606322" w:rsidRPr="000162AE">
              <w:rPr>
                <w:rFonts w:eastAsia="Times New Roman" w:cstheme="minorHAnsi"/>
                <w:snapToGrid w:val="0"/>
                <w:sz w:val="22"/>
                <w:szCs w:val="22"/>
                <w:lang w:val="nl-NL" w:eastAsia="nl-BE"/>
              </w:rPr>
              <w:t>een concrete en onderscheidende meerwaarde aan reeds bestaande</w:t>
            </w:r>
            <w:r w:rsidR="00444508">
              <w:rPr>
                <w:rFonts w:eastAsia="Times New Roman" w:cstheme="minorHAnsi"/>
                <w:snapToGrid w:val="0"/>
                <w:sz w:val="22"/>
                <w:szCs w:val="22"/>
                <w:lang w:val="nl-NL" w:eastAsia="nl-BE"/>
              </w:rPr>
              <w:t xml:space="preserve">, </w:t>
            </w:r>
            <w:r w:rsidR="00606322" w:rsidRPr="000162AE">
              <w:rPr>
                <w:rFonts w:eastAsia="Times New Roman" w:cstheme="minorHAnsi"/>
                <w:snapToGrid w:val="0"/>
                <w:sz w:val="22"/>
                <w:szCs w:val="22"/>
                <w:lang w:val="nl-NL" w:eastAsia="nl-BE"/>
              </w:rPr>
              <w:t>reguliere samenwerking</w:t>
            </w:r>
            <w:r w:rsidR="000612E3" w:rsidRPr="000162AE">
              <w:rPr>
                <w:rFonts w:eastAsia="Times New Roman" w:cstheme="minorHAnsi"/>
                <w:snapToGrid w:val="0"/>
                <w:sz w:val="22"/>
                <w:szCs w:val="22"/>
                <w:lang w:val="nl-NL" w:eastAsia="nl-BE"/>
              </w:rPr>
              <w:t>en.</w:t>
            </w:r>
          </w:p>
          <w:p w14:paraId="6B6CB8C7" w14:textId="758A2E10" w:rsidR="0023448E" w:rsidRPr="000162AE" w:rsidRDefault="0023448E" w:rsidP="00FB0AD8">
            <w:pPr>
              <w:rPr>
                <w:rFonts w:eastAsia="Times New Roman" w:cstheme="minorHAnsi"/>
                <w:b/>
                <w:snapToGrid w:val="0"/>
                <w:sz w:val="22"/>
                <w:szCs w:val="22"/>
                <w:lang w:eastAsia="nl-BE"/>
              </w:rPr>
            </w:pPr>
          </w:p>
          <w:p w14:paraId="51161B6B" w14:textId="5826A69F" w:rsidR="004926E2" w:rsidRPr="000162AE" w:rsidRDefault="004926E2" w:rsidP="00FB0AD8">
            <w:pPr>
              <w:rPr>
                <w:rFonts w:eastAsia="Times New Roman" w:cstheme="minorHAnsi"/>
                <w:b/>
                <w:snapToGrid w:val="0"/>
                <w:sz w:val="22"/>
                <w:szCs w:val="22"/>
                <w:lang w:eastAsia="nl-BE"/>
              </w:rPr>
            </w:pPr>
          </w:p>
          <w:p w14:paraId="2AE476C1" w14:textId="77777777" w:rsidR="00BD02AC" w:rsidRPr="000162AE" w:rsidRDefault="00BD02AC" w:rsidP="00FB0AD8">
            <w:pPr>
              <w:rPr>
                <w:rFonts w:eastAsia="Times New Roman" w:cstheme="minorHAnsi"/>
                <w:b/>
                <w:snapToGrid w:val="0"/>
                <w:sz w:val="22"/>
                <w:szCs w:val="22"/>
                <w:lang w:eastAsia="nl-BE"/>
              </w:rPr>
            </w:pPr>
          </w:p>
          <w:p w14:paraId="0271DDD0" w14:textId="77777777" w:rsidR="00406430" w:rsidRPr="000162AE" w:rsidRDefault="00406430" w:rsidP="00FB0AD8">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lastRenderedPageBreak/>
              <w:t>Financiële tussenkomst</w:t>
            </w:r>
          </w:p>
          <w:p w14:paraId="3720C353" w14:textId="77777777" w:rsidR="004926E2" w:rsidRPr="000162AE" w:rsidRDefault="004926E2" w:rsidP="00FB0AD8">
            <w:pPr>
              <w:rPr>
                <w:rFonts w:eastAsia="Times New Roman" w:cstheme="minorHAnsi"/>
                <w:snapToGrid w:val="0"/>
                <w:sz w:val="22"/>
                <w:szCs w:val="22"/>
                <w:lang w:val="nl-NL" w:eastAsia="nl-BE"/>
              </w:rPr>
            </w:pPr>
          </w:p>
          <w:p w14:paraId="655724D0" w14:textId="79D6A383" w:rsidR="00406430" w:rsidRPr="000162AE" w:rsidRDefault="00406430" w:rsidP="00574796">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Art. </w:t>
            </w:r>
            <w:r w:rsidR="00574796" w:rsidRPr="000162AE">
              <w:rPr>
                <w:rFonts w:eastAsia="Times New Roman" w:cstheme="minorHAnsi"/>
                <w:b/>
                <w:snapToGrid w:val="0"/>
                <w:sz w:val="22"/>
                <w:szCs w:val="22"/>
                <w:lang w:val="nl-NL" w:eastAsia="nl-BE"/>
              </w:rPr>
              <w:t>3</w:t>
            </w:r>
            <w:r w:rsidRPr="000162AE">
              <w:rPr>
                <w:rFonts w:eastAsia="Times New Roman" w:cstheme="minorHAnsi"/>
                <w:snapToGrid w:val="0"/>
                <w:sz w:val="22"/>
                <w:szCs w:val="22"/>
                <w:lang w:val="nl-NL" w:eastAsia="nl-BE"/>
              </w:rPr>
              <w:t xml:space="preserve"> – De financiële tussenkomst is</w:t>
            </w:r>
            <w:r w:rsidR="000B6670" w:rsidRPr="000162AE">
              <w:rPr>
                <w:rFonts w:eastAsia="Times New Roman" w:cstheme="minorHAnsi"/>
                <w:snapToGrid w:val="0"/>
                <w:sz w:val="22"/>
                <w:szCs w:val="22"/>
                <w:lang w:val="nl-NL" w:eastAsia="nl-BE"/>
              </w:rPr>
              <w:t xml:space="preserve"> </w:t>
            </w:r>
            <w:r w:rsidR="00EB675A" w:rsidRPr="000162AE">
              <w:rPr>
                <w:rFonts w:eastAsia="Times New Roman" w:cstheme="minorHAnsi"/>
                <w:snapToGrid w:val="0"/>
                <w:sz w:val="22"/>
                <w:szCs w:val="22"/>
                <w:lang w:val="nl-NL" w:eastAsia="nl-BE"/>
              </w:rPr>
              <w:t>een</w:t>
            </w:r>
            <w:r w:rsidRPr="000162AE">
              <w:rPr>
                <w:rFonts w:eastAsia="Times New Roman" w:cstheme="minorHAnsi"/>
                <w:snapToGrid w:val="0"/>
                <w:sz w:val="22"/>
                <w:szCs w:val="22"/>
                <w:lang w:val="nl-NL" w:eastAsia="nl-BE"/>
              </w:rPr>
              <w:t xml:space="preserve"> aanvullende financiering</w:t>
            </w:r>
            <w:r w:rsidR="0045376B">
              <w:rPr>
                <w:rFonts w:eastAsia="Times New Roman" w:cstheme="minorHAnsi"/>
                <w:snapToGrid w:val="0"/>
                <w:sz w:val="22"/>
                <w:szCs w:val="22"/>
                <w:lang w:val="nl-NL" w:eastAsia="nl-BE"/>
              </w:rPr>
              <w:t>.</w:t>
            </w:r>
            <w:r w:rsidR="0063504B">
              <w:rPr>
                <w:rFonts w:eastAsia="Times New Roman" w:cstheme="minorHAnsi"/>
                <w:snapToGrid w:val="0"/>
                <w:sz w:val="22"/>
                <w:szCs w:val="22"/>
                <w:lang w:val="nl-NL" w:eastAsia="nl-BE"/>
              </w:rPr>
              <w:t xml:space="preserve"> </w:t>
            </w:r>
            <w:r w:rsidR="00681CEE">
              <w:rPr>
                <w:rFonts w:eastAsia="Times New Roman" w:cstheme="minorHAnsi"/>
                <w:snapToGrid w:val="0"/>
                <w:sz w:val="22"/>
                <w:szCs w:val="22"/>
                <w:lang w:val="nl-NL" w:eastAsia="nl-BE"/>
              </w:rPr>
              <w:t xml:space="preserve">Deze dient </w:t>
            </w:r>
            <w:r w:rsidRPr="000162AE">
              <w:rPr>
                <w:rFonts w:eastAsia="Times New Roman" w:cstheme="minorHAnsi"/>
                <w:snapToGrid w:val="0"/>
                <w:sz w:val="22"/>
                <w:szCs w:val="22"/>
                <w:lang w:val="nl-NL" w:eastAsia="nl-BE"/>
              </w:rPr>
              <w:t>als</w:t>
            </w:r>
            <w:r w:rsidR="00681CE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stimulans</w:t>
            </w:r>
            <w:r w:rsidR="000B6670" w:rsidRPr="000162AE">
              <w:rPr>
                <w:rFonts w:eastAsia="Times New Roman" w:cstheme="minorHAnsi"/>
                <w:snapToGrid w:val="0"/>
                <w:sz w:val="22"/>
                <w:szCs w:val="22"/>
                <w:lang w:val="nl-NL" w:eastAsia="nl-BE"/>
              </w:rPr>
              <w:t xml:space="preserve"> </w:t>
            </w:r>
            <w:r w:rsidR="004C3AAD">
              <w:rPr>
                <w:rFonts w:eastAsia="Times New Roman" w:cstheme="minorHAnsi"/>
                <w:snapToGrid w:val="0"/>
                <w:sz w:val="22"/>
                <w:szCs w:val="22"/>
                <w:lang w:val="nl-NL" w:eastAsia="nl-BE"/>
              </w:rPr>
              <w:t xml:space="preserve">en </w:t>
            </w:r>
            <w:r w:rsidRPr="000162AE">
              <w:rPr>
                <w:rFonts w:eastAsia="Times New Roman" w:cstheme="minorHAnsi"/>
                <w:snapToGrid w:val="0"/>
                <w:sz w:val="22"/>
                <w:szCs w:val="22"/>
                <w:lang w:val="nl-NL" w:eastAsia="nl-BE"/>
              </w:rPr>
              <w:t xml:space="preserve">komt bovenop een eigen budget dat door de </w:t>
            </w:r>
            <w:r w:rsidR="0063504B">
              <w:rPr>
                <w:rFonts w:eastAsia="Times New Roman" w:cstheme="minorHAnsi"/>
                <w:snapToGrid w:val="0"/>
                <w:sz w:val="22"/>
                <w:szCs w:val="22"/>
                <w:lang w:val="nl-NL" w:eastAsia="nl-BE"/>
              </w:rPr>
              <w:t>aanvrager</w:t>
            </w:r>
            <w:r w:rsidRPr="000162AE">
              <w:rPr>
                <w:rFonts w:eastAsia="Times New Roman" w:cstheme="minorHAnsi"/>
                <w:snapToGrid w:val="0"/>
                <w:sz w:val="22"/>
                <w:szCs w:val="22"/>
                <w:lang w:val="nl-NL" w:eastAsia="nl-BE"/>
              </w:rPr>
              <w:t xml:space="preserve"> wordt ingezet voor het realiseren van </w:t>
            </w:r>
            <w:r w:rsidR="00940A46">
              <w:rPr>
                <w:rFonts w:eastAsia="Times New Roman" w:cstheme="minorHAnsi"/>
                <w:snapToGrid w:val="0"/>
                <w:sz w:val="22"/>
                <w:szCs w:val="22"/>
                <w:lang w:val="nl-NL" w:eastAsia="nl-BE"/>
              </w:rPr>
              <w:t>het</w:t>
            </w:r>
            <w:r w:rsidR="00574796" w:rsidRPr="000162AE">
              <w:rPr>
                <w:rFonts w:eastAsia="Times New Roman" w:cstheme="minorHAnsi"/>
                <w:snapToGrid w:val="0"/>
                <w:sz w:val="22"/>
                <w:szCs w:val="22"/>
                <w:lang w:val="nl-NL" w:eastAsia="nl-BE"/>
              </w:rPr>
              <w:t xml:space="preserve"> project</w:t>
            </w:r>
            <w:r w:rsidR="00940A46">
              <w:rPr>
                <w:rFonts w:eastAsia="Times New Roman" w:cstheme="minorHAnsi"/>
                <w:snapToGrid w:val="0"/>
                <w:sz w:val="22"/>
                <w:szCs w:val="22"/>
                <w:lang w:val="nl-NL" w:eastAsia="nl-BE"/>
              </w:rPr>
              <w:t xml:space="preserve">. De </w:t>
            </w:r>
            <w:r w:rsidR="00D7390D">
              <w:rPr>
                <w:rFonts w:eastAsia="Times New Roman" w:cstheme="minorHAnsi"/>
                <w:snapToGrid w:val="0"/>
                <w:sz w:val="22"/>
                <w:szCs w:val="22"/>
                <w:lang w:val="nl-NL" w:eastAsia="nl-BE"/>
              </w:rPr>
              <w:t>ei</w:t>
            </w:r>
            <w:r w:rsidR="00940A46">
              <w:rPr>
                <w:rFonts w:eastAsia="Times New Roman" w:cstheme="minorHAnsi"/>
                <w:snapToGrid w:val="0"/>
                <w:sz w:val="22"/>
                <w:szCs w:val="22"/>
                <w:lang w:val="nl-NL" w:eastAsia="nl-BE"/>
              </w:rPr>
              <w:t>gen inbren</w:t>
            </w:r>
            <w:r w:rsidR="00D7390D">
              <w:rPr>
                <w:rFonts w:eastAsia="Times New Roman" w:cstheme="minorHAnsi"/>
                <w:snapToGrid w:val="0"/>
                <w:sz w:val="22"/>
                <w:szCs w:val="22"/>
                <w:lang w:val="nl-NL" w:eastAsia="nl-BE"/>
              </w:rPr>
              <w:t>g</w:t>
            </w:r>
            <w:r w:rsidR="00606322" w:rsidRPr="000162AE">
              <w:rPr>
                <w:rFonts w:eastAsia="Times New Roman" w:cstheme="minorHAnsi"/>
                <w:snapToGrid w:val="0"/>
                <w:sz w:val="22"/>
                <w:szCs w:val="22"/>
                <w:lang w:val="nl-NL" w:eastAsia="nl-BE"/>
              </w:rPr>
              <w:t xml:space="preserve"> </w:t>
            </w:r>
            <w:r w:rsidR="00D7390D">
              <w:rPr>
                <w:rFonts w:eastAsia="Times New Roman" w:cstheme="minorHAnsi"/>
                <w:snapToGrid w:val="0"/>
                <w:sz w:val="22"/>
                <w:szCs w:val="22"/>
                <w:lang w:val="nl-NL" w:eastAsia="nl-BE"/>
              </w:rPr>
              <w:t>moet</w:t>
            </w:r>
            <w:r w:rsidR="00606322" w:rsidRPr="000162AE">
              <w:rPr>
                <w:rFonts w:eastAsia="Times New Roman" w:cstheme="minorHAnsi"/>
                <w:snapToGrid w:val="0"/>
                <w:sz w:val="22"/>
                <w:szCs w:val="22"/>
                <w:lang w:val="nl-NL" w:eastAsia="nl-BE"/>
              </w:rPr>
              <w:t xml:space="preserve"> minstens </w:t>
            </w:r>
            <w:r w:rsidR="008E6A38">
              <w:rPr>
                <w:rFonts w:eastAsia="Times New Roman" w:cstheme="minorHAnsi"/>
                <w:snapToGrid w:val="0"/>
                <w:sz w:val="22"/>
                <w:szCs w:val="22"/>
                <w:lang w:val="nl-NL" w:eastAsia="nl-BE"/>
              </w:rPr>
              <w:t>50%</w:t>
            </w:r>
            <w:r w:rsidR="00606322" w:rsidRPr="000162AE">
              <w:rPr>
                <w:rFonts w:eastAsia="Times New Roman" w:cstheme="minorHAnsi"/>
                <w:snapToGrid w:val="0"/>
                <w:sz w:val="22"/>
                <w:szCs w:val="22"/>
                <w:lang w:val="nl-NL" w:eastAsia="nl-BE"/>
              </w:rPr>
              <w:t xml:space="preserve"> van</w:t>
            </w:r>
            <w:r w:rsidR="0073368F">
              <w:rPr>
                <w:rFonts w:eastAsia="Times New Roman" w:cstheme="minorHAnsi"/>
                <w:snapToGrid w:val="0"/>
                <w:sz w:val="22"/>
                <w:szCs w:val="22"/>
                <w:lang w:val="nl-NL" w:eastAsia="nl-BE"/>
              </w:rPr>
              <w:t xml:space="preserve"> </w:t>
            </w:r>
            <w:r w:rsidR="00606322" w:rsidRPr="000162AE">
              <w:rPr>
                <w:rFonts w:eastAsia="Times New Roman" w:cstheme="minorHAnsi"/>
                <w:snapToGrid w:val="0"/>
                <w:sz w:val="22"/>
                <w:szCs w:val="22"/>
                <w:lang w:val="nl-NL" w:eastAsia="nl-BE"/>
              </w:rPr>
              <w:t>de project</w:t>
            </w:r>
            <w:r w:rsidR="00D7390D">
              <w:rPr>
                <w:rFonts w:eastAsia="Times New Roman" w:cstheme="minorHAnsi"/>
                <w:snapToGrid w:val="0"/>
                <w:sz w:val="22"/>
                <w:szCs w:val="22"/>
                <w:lang w:val="nl-NL" w:eastAsia="nl-BE"/>
              </w:rPr>
              <w:t>-</w:t>
            </w:r>
            <w:r w:rsidR="00606322" w:rsidRPr="000162AE">
              <w:rPr>
                <w:rFonts w:eastAsia="Times New Roman" w:cstheme="minorHAnsi"/>
                <w:snapToGrid w:val="0"/>
                <w:sz w:val="22"/>
                <w:szCs w:val="22"/>
                <w:lang w:val="nl-NL" w:eastAsia="nl-BE"/>
              </w:rPr>
              <w:t>begroting uitma</w:t>
            </w:r>
            <w:r w:rsidR="00D7390D">
              <w:rPr>
                <w:rFonts w:eastAsia="Times New Roman" w:cstheme="minorHAnsi"/>
                <w:snapToGrid w:val="0"/>
                <w:sz w:val="22"/>
                <w:szCs w:val="22"/>
                <w:lang w:val="nl-NL" w:eastAsia="nl-BE"/>
              </w:rPr>
              <w:t>ken</w:t>
            </w:r>
            <w:r w:rsidR="00606322" w:rsidRPr="000162AE">
              <w:rPr>
                <w:rFonts w:eastAsia="Times New Roman" w:cstheme="minorHAnsi"/>
                <w:snapToGrid w:val="0"/>
                <w:sz w:val="22"/>
                <w:szCs w:val="22"/>
                <w:lang w:val="nl-NL" w:eastAsia="nl-BE"/>
              </w:rPr>
              <w:t xml:space="preserve">. </w:t>
            </w:r>
            <w:r w:rsidR="00277007">
              <w:t xml:space="preserve"> </w:t>
            </w:r>
            <w:r w:rsidR="00277007" w:rsidRPr="00277007">
              <w:rPr>
                <w:rFonts w:eastAsia="Times New Roman" w:cstheme="minorHAnsi"/>
                <w:snapToGrid w:val="0"/>
                <w:sz w:val="22"/>
                <w:szCs w:val="22"/>
                <w:lang w:val="nl-NL" w:eastAsia="nl-BE"/>
              </w:rPr>
              <w:t xml:space="preserve">De </w:t>
            </w:r>
            <w:r w:rsidR="00277007">
              <w:rPr>
                <w:rFonts w:eastAsia="Times New Roman" w:cstheme="minorHAnsi"/>
                <w:snapToGrid w:val="0"/>
                <w:sz w:val="22"/>
                <w:szCs w:val="22"/>
                <w:lang w:val="nl-NL" w:eastAsia="nl-BE"/>
              </w:rPr>
              <w:t xml:space="preserve">tussenkomst </w:t>
            </w:r>
            <w:r w:rsidR="00277007" w:rsidRPr="00277007">
              <w:rPr>
                <w:rFonts w:eastAsia="Times New Roman" w:cstheme="minorHAnsi"/>
                <w:snapToGrid w:val="0"/>
                <w:sz w:val="22"/>
                <w:szCs w:val="22"/>
                <w:lang w:val="nl-NL" w:eastAsia="nl-BE"/>
              </w:rPr>
              <w:t xml:space="preserve">dekt dus niet alle projectkosten. </w:t>
            </w:r>
            <w:r w:rsidRPr="000162AE">
              <w:rPr>
                <w:rFonts w:eastAsia="Times New Roman" w:cstheme="minorHAnsi"/>
                <w:snapToGrid w:val="0"/>
                <w:sz w:val="22"/>
                <w:szCs w:val="22"/>
                <w:lang w:val="nl-NL" w:eastAsia="nl-BE"/>
              </w:rPr>
              <w:t>De kosten die door de financiële tussenkomst</w:t>
            </w:r>
            <w:r w:rsidR="00606322" w:rsidRPr="000162AE">
              <w:rPr>
                <w:rFonts w:eastAsia="Times New Roman" w:cstheme="minorHAnsi"/>
                <w:snapToGrid w:val="0"/>
                <w:sz w:val="22"/>
                <w:szCs w:val="22"/>
                <w:lang w:val="nl-NL" w:eastAsia="nl-BE"/>
              </w:rPr>
              <w:t xml:space="preserve"> gedekt worden</w:t>
            </w:r>
            <w:r w:rsidR="00574796"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r w:rsidR="00385319">
              <w:rPr>
                <w:rFonts w:eastAsia="Times New Roman" w:cstheme="minorHAnsi"/>
                <w:snapToGrid w:val="0"/>
                <w:sz w:val="22"/>
                <w:szCs w:val="22"/>
                <w:lang w:val="nl-NL" w:eastAsia="nl-BE"/>
              </w:rPr>
              <w:t>moeten</w:t>
            </w:r>
            <w:r w:rsidRPr="000162AE">
              <w:rPr>
                <w:rFonts w:eastAsia="Times New Roman" w:cstheme="minorHAnsi"/>
                <w:snapToGrid w:val="0"/>
                <w:sz w:val="22"/>
                <w:szCs w:val="22"/>
                <w:lang w:val="nl-NL" w:eastAsia="nl-BE"/>
              </w:rPr>
              <w:t xml:space="preserve"> in de project</w:t>
            </w:r>
            <w:r w:rsidR="00597673">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begroting </w:t>
            </w:r>
            <w:r w:rsidR="00E558B7" w:rsidRPr="000162AE">
              <w:rPr>
                <w:rFonts w:eastAsia="Times New Roman" w:cstheme="minorHAnsi"/>
                <w:snapToGrid w:val="0"/>
                <w:sz w:val="22"/>
                <w:szCs w:val="22"/>
                <w:lang w:val="nl-NL" w:eastAsia="nl-BE"/>
              </w:rPr>
              <w:t xml:space="preserve">duidelijk </w:t>
            </w:r>
            <w:r w:rsidR="00385319">
              <w:rPr>
                <w:rFonts w:eastAsia="Times New Roman" w:cstheme="minorHAnsi"/>
                <w:snapToGrid w:val="0"/>
                <w:sz w:val="22"/>
                <w:szCs w:val="22"/>
                <w:lang w:val="nl-NL" w:eastAsia="nl-BE"/>
              </w:rPr>
              <w:t>omschreven worden</w:t>
            </w:r>
            <w:r w:rsidRPr="000162AE">
              <w:rPr>
                <w:rFonts w:eastAsia="Times New Roman" w:cstheme="minorHAnsi"/>
                <w:snapToGrid w:val="0"/>
                <w:sz w:val="22"/>
                <w:szCs w:val="22"/>
                <w:lang w:val="nl-NL" w:eastAsia="nl-BE"/>
              </w:rPr>
              <w:t xml:space="preserve">. Dubbele subsidiëring voor eenzelfde kost </w:t>
            </w:r>
            <w:r w:rsidR="009F1BC6">
              <w:rPr>
                <w:rFonts w:eastAsia="Times New Roman" w:cstheme="minorHAnsi"/>
                <w:snapToGrid w:val="0"/>
                <w:sz w:val="22"/>
                <w:szCs w:val="22"/>
                <w:lang w:val="nl-NL" w:eastAsia="nl-BE"/>
              </w:rPr>
              <w:t>is uitgesloten</w:t>
            </w:r>
            <w:r w:rsidRPr="000162AE">
              <w:rPr>
                <w:rFonts w:eastAsia="Times New Roman" w:cstheme="minorHAnsi"/>
                <w:snapToGrid w:val="0"/>
                <w:sz w:val="22"/>
                <w:szCs w:val="22"/>
                <w:lang w:val="nl-NL" w:eastAsia="nl-BE"/>
              </w:rPr>
              <w:t>.</w:t>
            </w:r>
          </w:p>
          <w:p w14:paraId="5B2C3EDE" w14:textId="77777777" w:rsidR="00406430" w:rsidRPr="000162AE" w:rsidRDefault="00406430" w:rsidP="00FB0AD8">
            <w:pPr>
              <w:rPr>
                <w:rFonts w:eastAsia="Times New Roman" w:cstheme="minorHAnsi"/>
                <w:snapToGrid w:val="0"/>
                <w:sz w:val="22"/>
                <w:szCs w:val="22"/>
                <w:lang w:eastAsia="nl-BE"/>
              </w:rPr>
            </w:pPr>
          </w:p>
          <w:p w14:paraId="4B74AC6E" w14:textId="4B11FB44" w:rsidR="00406430" w:rsidRPr="000162AE" w:rsidRDefault="00406430" w:rsidP="00E5019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Art. </w:t>
            </w:r>
            <w:r w:rsidR="00574796" w:rsidRPr="000162AE">
              <w:rPr>
                <w:rFonts w:eastAsia="Times New Roman" w:cstheme="minorHAnsi"/>
                <w:b/>
                <w:snapToGrid w:val="0"/>
                <w:sz w:val="22"/>
                <w:szCs w:val="22"/>
                <w:lang w:val="nl-NL" w:eastAsia="nl-BE"/>
              </w:rPr>
              <w:t>4</w:t>
            </w:r>
            <w:r w:rsidRPr="000162AE">
              <w:rPr>
                <w:rFonts w:eastAsia="Times New Roman" w:cstheme="minorHAnsi"/>
                <w:snapToGrid w:val="0"/>
                <w:sz w:val="22"/>
                <w:szCs w:val="22"/>
                <w:lang w:val="nl-NL" w:eastAsia="nl-BE"/>
              </w:rPr>
              <w:t xml:space="preserve"> </w:t>
            </w:r>
            <w:r w:rsidR="00E5019E"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Elk goedgekeurd </w:t>
            </w:r>
            <w:r w:rsidR="00BF0A89">
              <w:rPr>
                <w:rFonts w:eastAsia="Times New Roman" w:cstheme="minorHAnsi"/>
                <w:snapToGrid w:val="0"/>
                <w:sz w:val="22"/>
                <w:szCs w:val="22"/>
                <w:lang w:val="nl-NL" w:eastAsia="nl-BE"/>
              </w:rPr>
              <w:t xml:space="preserve">project </w:t>
            </w:r>
            <w:r w:rsidRPr="000162AE">
              <w:rPr>
                <w:rFonts w:eastAsia="Times New Roman" w:cstheme="minorHAnsi"/>
                <w:snapToGrid w:val="0"/>
                <w:sz w:val="22"/>
                <w:szCs w:val="22"/>
                <w:lang w:val="nl-NL" w:eastAsia="nl-BE"/>
              </w:rPr>
              <w:t>wordt voor een</w:t>
            </w:r>
            <w:r w:rsidR="00606322" w:rsidRPr="000162AE">
              <w:rPr>
                <w:rFonts w:eastAsia="Times New Roman" w:cstheme="minorHAnsi"/>
                <w:snapToGrid w:val="0"/>
                <w:sz w:val="22"/>
                <w:szCs w:val="22"/>
                <w:lang w:val="nl-NL" w:eastAsia="nl-BE"/>
              </w:rPr>
              <w:t xml:space="preserve"> maximaal totaal</w:t>
            </w:r>
            <w:r w:rsidRPr="000162AE">
              <w:rPr>
                <w:rFonts w:eastAsia="Times New Roman" w:cstheme="minorHAnsi"/>
                <w:snapToGrid w:val="0"/>
                <w:sz w:val="22"/>
                <w:szCs w:val="22"/>
                <w:lang w:val="nl-NL" w:eastAsia="nl-BE"/>
              </w:rPr>
              <w:t>bedrag van</w:t>
            </w:r>
            <w:r w:rsidR="00E558B7" w:rsidRPr="000162AE">
              <w:rPr>
                <w:rFonts w:eastAsia="Times New Roman" w:cstheme="minorHAnsi"/>
                <w:snapToGrid w:val="0"/>
                <w:sz w:val="22"/>
                <w:szCs w:val="22"/>
                <w:lang w:val="nl-NL" w:eastAsia="nl-BE"/>
              </w:rPr>
              <w:t xml:space="preserve"> 5.000 </w:t>
            </w:r>
            <w:r w:rsidR="007016A2" w:rsidRPr="000162AE">
              <w:rPr>
                <w:rFonts w:eastAsia="Times New Roman" w:cstheme="minorHAnsi"/>
                <w:snapToGrid w:val="0"/>
                <w:sz w:val="22"/>
                <w:szCs w:val="22"/>
                <w:lang w:val="nl-NL" w:eastAsia="nl-BE"/>
              </w:rPr>
              <w:t>EUR</w:t>
            </w:r>
            <w:r w:rsidR="003E33CA" w:rsidRPr="000162AE">
              <w:rPr>
                <w:rFonts w:eastAsia="Times New Roman" w:cstheme="minorHAnsi"/>
                <w:snapToGrid w:val="0"/>
                <w:sz w:val="22"/>
                <w:szCs w:val="22"/>
                <w:lang w:val="nl-NL" w:eastAsia="nl-BE"/>
              </w:rPr>
              <w:t xml:space="preserve"> door</w:t>
            </w:r>
            <w:r w:rsidR="007E6688">
              <w:rPr>
                <w:rFonts w:eastAsia="Times New Roman" w:cstheme="minorHAnsi"/>
                <w:snapToGrid w:val="0"/>
                <w:sz w:val="22"/>
                <w:szCs w:val="22"/>
                <w:lang w:val="nl-NL" w:eastAsia="nl-BE"/>
              </w:rPr>
              <w:t xml:space="preserve"> de</w:t>
            </w:r>
            <w:r w:rsidR="003E33CA" w:rsidRPr="000162AE">
              <w:rPr>
                <w:rFonts w:eastAsia="Times New Roman" w:cstheme="minorHAnsi"/>
                <w:snapToGrid w:val="0"/>
                <w:sz w:val="22"/>
                <w:szCs w:val="22"/>
                <w:lang w:val="nl-NL" w:eastAsia="nl-BE"/>
              </w:rPr>
              <w:t xml:space="preserve"> beide gemeenschappen ondersteund</w:t>
            </w:r>
            <w:r w:rsidR="000C78D4">
              <w:rPr>
                <w:rFonts w:eastAsia="Times New Roman" w:cstheme="minorHAnsi"/>
                <w:snapToGrid w:val="0"/>
                <w:sz w:val="22"/>
                <w:szCs w:val="22"/>
                <w:lang w:val="nl-NL" w:eastAsia="nl-BE"/>
              </w:rPr>
              <w:t xml:space="preserve">, </w:t>
            </w:r>
            <w:r w:rsidR="007016A2" w:rsidRPr="000162AE">
              <w:rPr>
                <w:rFonts w:eastAsia="Times New Roman" w:cstheme="minorHAnsi"/>
                <w:snapToGrid w:val="0"/>
                <w:sz w:val="22"/>
                <w:szCs w:val="22"/>
                <w:lang w:val="nl-NL" w:eastAsia="nl-BE"/>
              </w:rPr>
              <w:t xml:space="preserve">oftewel maximaal 2.500 </w:t>
            </w:r>
            <w:r w:rsidR="004372EF" w:rsidRPr="000162AE">
              <w:rPr>
                <w:rFonts w:eastAsia="Times New Roman" w:cstheme="minorHAnsi"/>
                <w:snapToGrid w:val="0"/>
                <w:sz w:val="22"/>
                <w:szCs w:val="22"/>
                <w:lang w:val="nl-NL" w:eastAsia="nl-BE"/>
              </w:rPr>
              <w:t>EUR</w:t>
            </w:r>
            <w:r w:rsidR="007016A2" w:rsidRPr="000162AE">
              <w:rPr>
                <w:rFonts w:eastAsia="Times New Roman" w:cstheme="minorHAnsi"/>
                <w:snapToGrid w:val="0"/>
                <w:sz w:val="22"/>
                <w:szCs w:val="22"/>
                <w:lang w:val="nl-NL" w:eastAsia="nl-BE"/>
              </w:rPr>
              <w:t xml:space="preserve"> per gemeenscha</w:t>
            </w:r>
            <w:r w:rsidR="00743ACE">
              <w:rPr>
                <w:rFonts w:eastAsia="Times New Roman" w:cstheme="minorHAnsi"/>
                <w:snapToGrid w:val="0"/>
                <w:sz w:val="22"/>
                <w:szCs w:val="22"/>
                <w:lang w:val="nl-NL" w:eastAsia="nl-BE"/>
              </w:rPr>
              <w:t>p</w:t>
            </w:r>
            <w:r w:rsidR="003E33CA">
              <w:rPr>
                <w:rFonts w:eastAsia="Times New Roman" w:cstheme="minorHAnsi"/>
                <w:snapToGrid w:val="0"/>
                <w:sz w:val="22"/>
                <w:szCs w:val="22"/>
                <w:lang w:val="nl-NL" w:eastAsia="nl-BE"/>
              </w:rPr>
              <w:t>.</w:t>
            </w:r>
            <w:r w:rsidR="007E6688">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Het toegekende bedrag kan fluctueren naargelang</w:t>
            </w:r>
            <w:r w:rsidR="00E5019E" w:rsidRPr="000162AE">
              <w:rPr>
                <w:rFonts w:eastAsia="Times New Roman" w:cstheme="minorHAnsi"/>
                <w:snapToGrid w:val="0"/>
                <w:sz w:val="22"/>
                <w:szCs w:val="22"/>
                <w:lang w:val="nl-NL" w:eastAsia="nl-BE"/>
              </w:rPr>
              <w:t xml:space="preserve"> van</w:t>
            </w:r>
            <w:r w:rsidRPr="000162AE">
              <w:rPr>
                <w:rFonts w:eastAsia="Times New Roman" w:cstheme="minorHAnsi"/>
                <w:snapToGrid w:val="0"/>
                <w:sz w:val="22"/>
                <w:szCs w:val="22"/>
                <w:lang w:val="nl-NL" w:eastAsia="nl-BE"/>
              </w:rPr>
              <w:t xml:space="preserve"> de </w:t>
            </w:r>
            <w:r w:rsidR="00E558B7" w:rsidRPr="000162AE">
              <w:rPr>
                <w:rFonts w:eastAsia="Times New Roman" w:cstheme="minorHAnsi"/>
                <w:snapToGrid w:val="0"/>
                <w:sz w:val="22"/>
                <w:szCs w:val="22"/>
                <w:lang w:val="nl-NL" w:eastAsia="nl-BE"/>
              </w:rPr>
              <w:t xml:space="preserve">aard </w:t>
            </w:r>
            <w:r w:rsidRPr="000162AE">
              <w:rPr>
                <w:rFonts w:eastAsia="Times New Roman" w:cstheme="minorHAnsi"/>
                <w:snapToGrid w:val="0"/>
                <w:sz w:val="22"/>
                <w:szCs w:val="22"/>
                <w:lang w:val="nl-NL" w:eastAsia="nl-BE"/>
              </w:rPr>
              <w:t>van het</w:t>
            </w:r>
            <w:r w:rsidR="00E558B7" w:rsidRPr="000162AE">
              <w:rPr>
                <w:rFonts w:eastAsia="Times New Roman" w:cstheme="minorHAnsi"/>
                <w:snapToGrid w:val="0"/>
                <w:sz w:val="22"/>
                <w:szCs w:val="22"/>
                <w:lang w:val="nl-NL" w:eastAsia="nl-BE"/>
              </w:rPr>
              <w:t xml:space="preserve"> </w:t>
            </w:r>
            <w:r w:rsidR="00ED0758">
              <w:rPr>
                <w:rFonts w:eastAsia="Times New Roman" w:cstheme="minorHAnsi"/>
                <w:snapToGrid w:val="0"/>
                <w:sz w:val="22"/>
                <w:szCs w:val="22"/>
                <w:lang w:val="nl-NL" w:eastAsia="nl-BE"/>
              </w:rPr>
              <w:t>project</w:t>
            </w:r>
            <w:r w:rsidRPr="000162AE">
              <w:rPr>
                <w:rFonts w:eastAsia="Times New Roman" w:cstheme="minorHAnsi"/>
                <w:snapToGrid w:val="0"/>
                <w:sz w:val="22"/>
                <w:szCs w:val="22"/>
                <w:lang w:val="nl-NL" w:eastAsia="nl-BE"/>
              </w:rPr>
              <w:t xml:space="preserve">. Elk van de </w:t>
            </w:r>
            <w:r w:rsidR="00A3495F" w:rsidRPr="000162AE">
              <w:rPr>
                <w:rFonts w:eastAsia="Times New Roman" w:cstheme="minorHAnsi"/>
                <w:snapToGrid w:val="0"/>
                <w:sz w:val="22"/>
                <w:szCs w:val="22"/>
                <w:lang w:val="nl-NL" w:eastAsia="nl-BE"/>
              </w:rPr>
              <w:t>projectpartners</w:t>
            </w:r>
            <w:r w:rsidRPr="000162AE">
              <w:rPr>
                <w:rFonts w:eastAsia="Times New Roman" w:cstheme="minorHAnsi"/>
                <w:snapToGrid w:val="0"/>
                <w:sz w:val="22"/>
                <w:szCs w:val="22"/>
                <w:lang w:val="nl-NL" w:eastAsia="nl-BE"/>
              </w:rPr>
              <w:t xml:space="preserve"> is </w:t>
            </w:r>
            <w:r w:rsidR="00EF70F5">
              <w:rPr>
                <w:rFonts w:eastAsia="Times New Roman" w:cstheme="minorHAnsi"/>
                <w:snapToGrid w:val="0"/>
                <w:sz w:val="22"/>
                <w:szCs w:val="22"/>
                <w:lang w:val="nl-NL" w:eastAsia="nl-BE"/>
              </w:rPr>
              <w:t xml:space="preserve">de </w:t>
            </w:r>
            <w:r w:rsidRPr="000162AE">
              <w:rPr>
                <w:rFonts w:eastAsia="Times New Roman" w:cstheme="minorHAnsi"/>
                <w:snapToGrid w:val="0"/>
                <w:sz w:val="22"/>
                <w:szCs w:val="22"/>
                <w:lang w:val="nl-NL" w:eastAsia="nl-BE"/>
              </w:rPr>
              <w:t>begun</w:t>
            </w:r>
            <w:r w:rsidR="003423CA">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stigde van de tussenkomst vanuit zijn gemeenschap en ontvangt de middelen vanuit de administratie van de gemeenschap waaronder hij ressorteert.</w:t>
            </w:r>
          </w:p>
          <w:p w14:paraId="5607D35F" w14:textId="3A4BC097" w:rsidR="00406430" w:rsidRDefault="00406430" w:rsidP="00FB0AD8">
            <w:pPr>
              <w:rPr>
                <w:rFonts w:eastAsia="Times New Roman" w:cstheme="minorHAnsi"/>
                <w:b/>
                <w:snapToGrid w:val="0"/>
                <w:color w:val="767171" w:themeColor="background2" w:themeShade="80"/>
                <w:sz w:val="22"/>
                <w:szCs w:val="22"/>
                <w:lang w:eastAsia="nl-BE"/>
              </w:rPr>
            </w:pPr>
          </w:p>
          <w:p w14:paraId="07283F32" w14:textId="77777777" w:rsidR="00597673" w:rsidRPr="000162AE" w:rsidRDefault="00597673" w:rsidP="00FB0AD8">
            <w:pPr>
              <w:rPr>
                <w:rFonts w:eastAsia="Times New Roman" w:cstheme="minorHAnsi"/>
                <w:b/>
                <w:snapToGrid w:val="0"/>
                <w:color w:val="767171" w:themeColor="background2" w:themeShade="80"/>
                <w:sz w:val="22"/>
                <w:szCs w:val="22"/>
                <w:lang w:eastAsia="nl-BE"/>
              </w:rPr>
            </w:pPr>
          </w:p>
          <w:p w14:paraId="0544D46F" w14:textId="6ED4A8F9" w:rsidR="00406430" w:rsidRPr="000162AE" w:rsidRDefault="005070F1" w:rsidP="00FB0AD8">
            <w:pPr>
              <w:rPr>
                <w:rFonts w:eastAsia="Times New Roman" w:cstheme="minorHAnsi"/>
                <w:b/>
                <w:snapToGrid w:val="0"/>
                <w:sz w:val="22"/>
                <w:szCs w:val="22"/>
                <w:lang w:eastAsia="nl-BE"/>
              </w:rPr>
            </w:pPr>
            <w:r w:rsidRPr="001605F9">
              <w:rPr>
                <w:rFonts w:eastAsia="Times New Roman" w:cstheme="minorHAnsi"/>
                <w:b/>
                <w:snapToGrid w:val="0"/>
                <w:sz w:val="22"/>
                <w:szCs w:val="22"/>
                <w:lang w:eastAsia="nl-BE"/>
              </w:rPr>
              <w:t>Ontvankelijkheid van aanvraagdossiers</w:t>
            </w:r>
          </w:p>
          <w:p w14:paraId="22228F55" w14:textId="77777777" w:rsidR="007716F3" w:rsidRPr="000162AE" w:rsidRDefault="007716F3" w:rsidP="00FB0AD8">
            <w:pPr>
              <w:rPr>
                <w:rFonts w:eastAsia="Times New Roman" w:cstheme="minorHAnsi"/>
                <w:b/>
                <w:snapToGrid w:val="0"/>
                <w:color w:val="767171" w:themeColor="background2" w:themeShade="80"/>
                <w:sz w:val="22"/>
                <w:szCs w:val="22"/>
                <w:lang w:eastAsia="nl-BE"/>
              </w:rPr>
            </w:pPr>
          </w:p>
          <w:p w14:paraId="3C964F89" w14:textId="51980D9C" w:rsidR="00406430" w:rsidRPr="000162AE" w:rsidRDefault="00406430" w:rsidP="00FB0AD8">
            <w:pPr>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Art. </w:t>
            </w:r>
            <w:r w:rsidR="007716F3" w:rsidRPr="000162AE">
              <w:rPr>
                <w:rFonts w:eastAsia="Times New Roman" w:cstheme="minorHAnsi"/>
                <w:b/>
                <w:snapToGrid w:val="0"/>
                <w:sz w:val="22"/>
                <w:szCs w:val="22"/>
                <w:lang w:val="nl-NL" w:eastAsia="nl-BE"/>
              </w:rPr>
              <w:t>5</w:t>
            </w:r>
            <w:r w:rsidRPr="000162AE">
              <w:rPr>
                <w:rFonts w:eastAsia="Times New Roman" w:cstheme="minorHAnsi"/>
                <w:snapToGrid w:val="0"/>
                <w:sz w:val="22"/>
                <w:szCs w:val="22"/>
                <w:lang w:val="nl-NL" w:eastAsia="nl-BE"/>
              </w:rPr>
              <w:t xml:space="preserve"> </w:t>
            </w:r>
            <w:r w:rsidR="007716F3" w:rsidRPr="000162AE">
              <w:rPr>
                <w:rFonts w:eastAsia="Times New Roman" w:cstheme="minorHAnsi"/>
                <w:snapToGrid w:val="0"/>
                <w:sz w:val="22"/>
                <w:szCs w:val="22"/>
                <w:lang w:val="nl-NL" w:eastAsia="nl-BE"/>
              </w:rPr>
              <w:t>–</w:t>
            </w:r>
            <w:r w:rsidR="004372EF" w:rsidRPr="000162AE">
              <w:rPr>
                <w:rFonts w:eastAsia="Times New Roman" w:cstheme="minorHAnsi"/>
                <w:snapToGrid w:val="0"/>
                <w:sz w:val="22"/>
                <w:szCs w:val="22"/>
                <w:lang w:val="nl-NL" w:eastAsia="nl-BE"/>
              </w:rPr>
              <w:t xml:space="preserve"> Kom</w:t>
            </w:r>
            <w:r w:rsidR="00D23036">
              <w:rPr>
                <w:rFonts w:eastAsia="Times New Roman" w:cstheme="minorHAnsi"/>
                <w:snapToGrid w:val="0"/>
                <w:sz w:val="22"/>
                <w:szCs w:val="22"/>
                <w:lang w:val="nl-NL" w:eastAsia="nl-BE"/>
              </w:rPr>
              <w:t>en</w:t>
            </w:r>
            <w:r w:rsidR="004372EF" w:rsidRPr="000162AE">
              <w:rPr>
                <w:rFonts w:eastAsia="Times New Roman" w:cstheme="minorHAnsi"/>
                <w:snapToGrid w:val="0"/>
                <w:sz w:val="22"/>
                <w:szCs w:val="22"/>
                <w:lang w:val="nl-NL" w:eastAsia="nl-BE"/>
              </w:rPr>
              <w:t xml:space="preserve"> in aanmerking voor een</w:t>
            </w:r>
            <w:r w:rsidRPr="000162AE">
              <w:rPr>
                <w:rFonts w:eastAsia="Times New Roman" w:cstheme="minorHAnsi"/>
                <w:snapToGrid w:val="0"/>
                <w:sz w:val="22"/>
                <w:szCs w:val="22"/>
                <w:lang w:val="nl-NL" w:eastAsia="nl-BE"/>
              </w:rPr>
              <w:t xml:space="preserve"> </w:t>
            </w:r>
            <w:r w:rsidR="004372EF" w:rsidRPr="000162AE">
              <w:rPr>
                <w:rFonts w:eastAsia="Times New Roman" w:cstheme="minorHAnsi"/>
                <w:snapToGrid w:val="0"/>
                <w:sz w:val="22"/>
                <w:szCs w:val="22"/>
                <w:lang w:val="nl-NL" w:eastAsia="nl-BE"/>
              </w:rPr>
              <w:t>aanvraag</w:t>
            </w:r>
            <w:r w:rsidRPr="000162AE">
              <w:rPr>
                <w:rFonts w:eastAsia="Times New Roman" w:cstheme="minorHAnsi"/>
                <w:snapToGrid w:val="0"/>
                <w:sz w:val="22"/>
                <w:szCs w:val="22"/>
                <w:lang w:val="nl-NL" w:eastAsia="nl-BE"/>
              </w:rPr>
              <w:t>:</w:t>
            </w:r>
          </w:p>
          <w:p w14:paraId="6D7610DC" w14:textId="159BDDFA" w:rsidR="00406430" w:rsidRPr="000162AE" w:rsidRDefault="004372EF" w:rsidP="00900599">
            <w:pPr>
              <w:numPr>
                <w:ilvl w:val="0"/>
                <w:numId w:val="1"/>
              </w:numPr>
              <w:ind w:left="357" w:hanging="357"/>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O</w:t>
            </w:r>
            <w:r w:rsidR="00406430" w:rsidRPr="000162AE">
              <w:rPr>
                <w:rFonts w:eastAsia="Times New Roman" w:cstheme="minorHAnsi"/>
                <w:snapToGrid w:val="0"/>
                <w:sz w:val="22"/>
                <w:szCs w:val="22"/>
                <w:lang w:val="nl-NL" w:eastAsia="nl-BE"/>
              </w:rPr>
              <w:t>rganisatie</w:t>
            </w:r>
            <w:r w:rsidRPr="000162AE">
              <w:rPr>
                <w:rFonts w:eastAsia="Times New Roman" w:cstheme="minorHAnsi"/>
                <w:snapToGrid w:val="0"/>
                <w:sz w:val="22"/>
                <w:szCs w:val="22"/>
                <w:lang w:val="nl-NL" w:eastAsia="nl-BE"/>
              </w:rPr>
              <w:t>s met</w:t>
            </w:r>
            <w:r w:rsidR="00406430" w:rsidRPr="000162AE">
              <w:rPr>
                <w:rFonts w:eastAsia="Times New Roman" w:cstheme="minorHAnsi"/>
                <w:snapToGrid w:val="0"/>
                <w:sz w:val="22"/>
                <w:szCs w:val="22"/>
                <w:lang w:val="nl-NL" w:eastAsia="nl-BE"/>
              </w:rPr>
              <w:t xml:space="preserve"> rechtspersoonlijkheid</w:t>
            </w:r>
          </w:p>
          <w:p w14:paraId="6571BCCF" w14:textId="144586BA" w:rsidR="00406430" w:rsidRPr="000162AE" w:rsidRDefault="004372EF" w:rsidP="00900599">
            <w:pPr>
              <w:numPr>
                <w:ilvl w:val="0"/>
                <w:numId w:val="1"/>
              </w:numPr>
              <w:ind w:left="357" w:hanging="357"/>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N</w:t>
            </w:r>
            <w:r w:rsidR="00406430" w:rsidRPr="000162AE">
              <w:rPr>
                <w:rFonts w:eastAsia="Times New Roman" w:cstheme="minorHAnsi"/>
                <w:snapToGrid w:val="0"/>
                <w:sz w:val="22"/>
                <w:szCs w:val="22"/>
                <w:lang w:val="nl-NL" w:eastAsia="nl-BE"/>
              </w:rPr>
              <w:t>atuurlijk perso</w:t>
            </w:r>
            <w:r w:rsidRPr="000162AE">
              <w:rPr>
                <w:rFonts w:eastAsia="Times New Roman" w:cstheme="minorHAnsi"/>
                <w:snapToGrid w:val="0"/>
                <w:sz w:val="22"/>
                <w:szCs w:val="22"/>
                <w:lang w:val="nl-NL" w:eastAsia="nl-BE"/>
              </w:rPr>
              <w:t>nen</w:t>
            </w:r>
          </w:p>
          <w:p w14:paraId="576538D3" w14:textId="77777777" w:rsidR="00406430" w:rsidRPr="000162AE" w:rsidRDefault="00406430" w:rsidP="00FB0AD8">
            <w:pPr>
              <w:rPr>
                <w:rFonts w:eastAsia="Times New Roman" w:cstheme="minorHAnsi"/>
                <w:snapToGrid w:val="0"/>
                <w:sz w:val="22"/>
                <w:szCs w:val="22"/>
                <w:lang w:val="nl-NL" w:eastAsia="nl-BE"/>
              </w:rPr>
            </w:pPr>
          </w:p>
          <w:p w14:paraId="6141D882" w14:textId="33087A6F" w:rsidR="00406430" w:rsidRDefault="00406430" w:rsidP="007716F3">
            <w:pPr>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De organisaties</w:t>
            </w:r>
            <w:r w:rsidR="00EC4101">
              <w:rPr>
                <w:rFonts w:eastAsia="Times New Roman" w:cstheme="minorHAnsi"/>
                <w:snapToGrid w:val="0"/>
                <w:sz w:val="22"/>
                <w:szCs w:val="22"/>
                <w:lang w:val="nl-NL" w:eastAsia="nl-BE"/>
              </w:rPr>
              <w:t xml:space="preserve"> met rechtspersoonlijkheid</w:t>
            </w:r>
            <w:r w:rsidRPr="000162AE">
              <w:rPr>
                <w:rFonts w:eastAsia="Times New Roman" w:cstheme="minorHAnsi"/>
                <w:snapToGrid w:val="0"/>
                <w:sz w:val="22"/>
                <w:szCs w:val="22"/>
                <w:lang w:val="nl-NL" w:eastAsia="nl-BE"/>
              </w:rPr>
              <w:t xml:space="preserve"> of</w:t>
            </w:r>
            <w:r w:rsidR="004E038D">
              <w:rPr>
                <w:rFonts w:eastAsia="Times New Roman" w:cstheme="minorHAnsi"/>
                <w:snapToGrid w:val="0"/>
                <w:sz w:val="22"/>
                <w:szCs w:val="22"/>
                <w:lang w:val="nl-NL" w:eastAsia="nl-BE"/>
              </w:rPr>
              <w:t xml:space="preserve"> de</w:t>
            </w:r>
            <w:r w:rsidRPr="000162AE">
              <w:rPr>
                <w:rFonts w:eastAsia="Times New Roman" w:cstheme="minorHAnsi"/>
                <w:snapToGrid w:val="0"/>
                <w:sz w:val="22"/>
                <w:szCs w:val="22"/>
                <w:lang w:val="nl-NL" w:eastAsia="nl-BE"/>
              </w:rPr>
              <w:t xml:space="preserve"> natuurlijke personen die een aanvraag indienen, moeten actief zijn in België en respectievelijk hun maatschappelijke zetel of woonplaats in Vlaanderen</w:t>
            </w:r>
            <w:r w:rsidR="00CE32CE"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het Brussels Hoofdstedelijk Gewest </w:t>
            </w:r>
            <w:r w:rsidR="00CE32CE" w:rsidRPr="000162AE">
              <w:rPr>
                <w:rFonts w:eastAsia="Times New Roman" w:cstheme="minorHAnsi"/>
                <w:snapToGrid w:val="0"/>
                <w:sz w:val="22"/>
                <w:szCs w:val="22"/>
                <w:lang w:val="nl-NL" w:eastAsia="nl-BE"/>
              </w:rPr>
              <w:t>of</w:t>
            </w:r>
            <w:r w:rsidRPr="000162AE">
              <w:rPr>
                <w:rFonts w:eastAsia="Times New Roman" w:cstheme="minorHAnsi"/>
                <w:snapToGrid w:val="0"/>
                <w:sz w:val="22"/>
                <w:szCs w:val="22"/>
                <w:lang w:val="nl-NL" w:eastAsia="nl-BE"/>
              </w:rPr>
              <w:t xml:space="preserve"> de Duitstalige Gemeenschap</w:t>
            </w:r>
            <w:r w:rsidR="00660C30">
              <w:rPr>
                <w:rFonts w:eastAsia="Times New Roman" w:cstheme="minorHAnsi"/>
                <w:snapToGrid w:val="0"/>
                <w:sz w:val="22"/>
                <w:szCs w:val="22"/>
                <w:lang w:val="nl-NL" w:eastAsia="nl-BE"/>
              </w:rPr>
              <w:t xml:space="preserve"> hebben</w:t>
            </w:r>
            <w:r w:rsidRPr="000162AE">
              <w:rPr>
                <w:rFonts w:eastAsia="Times New Roman" w:cstheme="minorHAnsi"/>
                <w:snapToGrid w:val="0"/>
                <w:sz w:val="22"/>
                <w:szCs w:val="22"/>
                <w:lang w:val="nl-NL" w:eastAsia="nl-BE"/>
              </w:rPr>
              <w:t>.</w:t>
            </w:r>
            <w:r w:rsidR="006E16B6" w:rsidRPr="000162A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Alle aanvragers met een culturele of</w:t>
            </w:r>
            <w:r w:rsidR="00875596" w:rsidRPr="000162AE">
              <w:rPr>
                <w:rFonts w:eastAsia="Times New Roman" w:cstheme="minorHAnsi"/>
                <w:snapToGrid w:val="0"/>
                <w:sz w:val="22"/>
                <w:szCs w:val="22"/>
                <w:lang w:val="nl-NL" w:eastAsia="nl-BE"/>
              </w:rPr>
              <w:t xml:space="preserve"> creatieve</w:t>
            </w:r>
            <w:r w:rsidRPr="000162AE">
              <w:rPr>
                <w:rFonts w:eastAsia="Times New Roman" w:cstheme="minorHAnsi"/>
                <w:snapToGrid w:val="0"/>
                <w:sz w:val="22"/>
                <w:szCs w:val="22"/>
                <w:lang w:val="nl-NL" w:eastAsia="nl-BE"/>
              </w:rPr>
              <w:t xml:space="preserve"> opdracht komen</w:t>
            </w:r>
            <w:r w:rsidR="00CE32CE" w:rsidRPr="000162AE">
              <w:rPr>
                <w:rFonts w:eastAsia="Times New Roman" w:cstheme="minorHAnsi"/>
                <w:snapToGrid w:val="0"/>
                <w:sz w:val="22"/>
                <w:szCs w:val="22"/>
                <w:lang w:val="nl-NL" w:eastAsia="nl-BE"/>
              </w:rPr>
              <w:t xml:space="preserve"> voor een tussenkomst</w:t>
            </w:r>
            <w:r w:rsidRPr="000162AE">
              <w:rPr>
                <w:rFonts w:eastAsia="Times New Roman" w:cstheme="minorHAnsi"/>
                <w:snapToGrid w:val="0"/>
                <w:sz w:val="22"/>
                <w:szCs w:val="22"/>
                <w:lang w:val="nl-NL" w:eastAsia="nl-BE"/>
              </w:rPr>
              <w:t xml:space="preserve"> in aanmerking, ongeacht of ze reeds door een </w:t>
            </w:r>
            <w:r w:rsidR="00AC0914">
              <w:rPr>
                <w:rFonts w:eastAsia="Times New Roman" w:cstheme="minorHAnsi"/>
                <w:snapToGrid w:val="0"/>
                <w:sz w:val="22"/>
                <w:szCs w:val="22"/>
                <w:lang w:val="nl-NL" w:eastAsia="nl-BE"/>
              </w:rPr>
              <w:t xml:space="preserve">andere </w:t>
            </w:r>
            <w:r w:rsidRPr="000162AE">
              <w:rPr>
                <w:rFonts w:eastAsia="Times New Roman" w:cstheme="minorHAnsi"/>
                <w:snapToGrid w:val="0"/>
                <w:sz w:val="22"/>
                <w:szCs w:val="22"/>
                <w:lang w:val="nl-NL" w:eastAsia="nl-BE"/>
              </w:rPr>
              <w:t>overheid gesubsidieerd of erkend zijn.</w:t>
            </w:r>
          </w:p>
          <w:p w14:paraId="674DCFCF" w14:textId="2F2A3016" w:rsidR="00E51982" w:rsidRPr="00E51982" w:rsidRDefault="00E51982" w:rsidP="007716F3">
            <w:pPr>
              <w:jc w:val="both"/>
              <w:rPr>
                <w:rFonts w:eastAsia="Times New Roman" w:cstheme="minorHAnsi"/>
                <w:snapToGrid w:val="0"/>
                <w:sz w:val="22"/>
                <w:szCs w:val="22"/>
                <w:lang w:val="nl-NL" w:eastAsia="nl-BE"/>
              </w:rPr>
            </w:pPr>
          </w:p>
          <w:p w14:paraId="00838773" w14:textId="3E3D923B" w:rsidR="00E51982" w:rsidRPr="003C4597" w:rsidRDefault="00E51982" w:rsidP="00C11814">
            <w:pPr>
              <w:jc w:val="both"/>
              <w:rPr>
                <w:rFonts w:eastAsia="Times New Roman" w:cstheme="minorHAnsi"/>
                <w:snapToGrid w:val="0"/>
                <w:sz w:val="22"/>
                <w:szCs w:val="22"/>
                <w:lang w:val="nl-NL" w:eastAsia="nl-BE"/>
              </w:rPr>
            </w:pPr>
            <w:r w:rsidRPr="003C4597">
              <w:rPr>
                <w:rFonts w:eastAsia="Times New Roman" w:cstheme="minorHAnsi"/>
                <w:b/>
                <w:bCs/>
                <w:snapToGrid w:val="0"/>
                <w:sz w:val="22"/>
                <w:szCs w:val="22"/>
                <w:lang w:val="nl-NL" w:eastAsia="nl-BE"/>
              </w:rPr>
              <w:t>Art.</w:t>
            </w:r>
            <w:r w:rsidR="004F52AA" w:rsidRPr="003C4597">
              <w:rPr>
                <w:rFonts w:eastAsia="Times New Roman" w:cstheme="minorHAnsi"/>
                <w:b/>
                <w:bCs/>
                <w:snapToGrid w:val="0"/>
                <w:sz w:val="22"/>
                <w:szCs w:val="22"/>
                <w:lang w:val="nl-NL" w:eastAsia="nl-BE"/>
              </w:rPr>
              <w:t xml:space="preserve"> </w:t>
            </w:r>
            <w:r w:rsidRPr="003C4597">
              <w:rPr>
                <w:rFonts w:eastAsia="Times New Roman" w:cstheme="minorHAnsi"/>
                <w:b/>
                <w:bCs/>
                <w:snapToGrid w:val="0"/>
                <w:sz w:val="22"/>
                <w:szCs w:val="22"/>
                <w:lang w:val="nl-NL" w:eastAsia="nl-BE"/>
              </w:rPr>
              <w:t>6</w:t>
            </w:r>
            <w:r w:rsidRPr="003C4597">
              <w:rPr>
                <w:rFonts w:eastAsia="Times New Roman" w:cstheme="minorHAnsi"/>
                <w:snapToGrid w:val="0"/>
                <w:sz w:val="22"/>
                <w:szCs w:val="22"/>
                <w:lang w:val="nl-NL" w:eastAsia="nl-BE"/>
              </w:rPr>
              <w:t xml:space="preserve"> </w:t>
            </w:r>
            <w:r w:rsidR="004F52AA" w:rsidRPr="003C4597">
              <w:rPr>
                <w:rFonts w:eastAsia="Times New Roman" w:cstheme="minorHAnsi"/>
                <w:snapToGrid w:val="0"/>
                <w:sz w:val="22"/>
                <w:szCs w:val="22"/>
                <w:lang w:val="nl-NL" w:eastAsia="nl-BE"/>
              </w:rPr>
              <w:t>–</w:t>
            </w:r>
            <w:r w:rsidRPr="003C4597">
              <w:rPr>
                <w:rFonts w:eastAsia="Times New Roman" w:cstheme="minorHAnsi"/>
                <w:snapToGrid w:val="0"/>
                <w:sz w:val="22"/>
                <w:szCs w:val="22"/>
                <w:lang w:val="nl-NL" w:eastAsia="nl-BE"/>
              </w:rPr>
              <w:t xml:space="preserve"> De vragen tot ondersteuning worden ingediend </w:t>
            </w:r>
            <w:r w:rsidR="00FC1230" w:rsidRPr="003C4597">
              <w:rPr>
                <w:rFonts w:eastAsia="Times New Roman" w:cstheme="minorHAnsi"/>
                <w:snapToGrid w:val="0"/>
                <w:sz w:val="22"/>
                <w:szCs w:val="22"/>
                <w:lang w:val="nl-NL" w:eastAsia="nl-BE"/>
              </w:rPr>
              <w:t>op basis van een</w:t>
            </w:r>
            <w:r w:rsidRPr="003C4597">
              <w:rPr>
                <w:rFonts w:eastAsia="Times New Roman" w:cstheme="minorHAnsi"/>
                <w:snapToGrid w:val="0"/>
                <w:sz w:val="22"/>
                <w:szCs w:val="22"/>
                <w:lang w:val="nl-NL" w:eastAsia="nl-BE"/>
              </w:rPr>
              <w:t xml:space="preserve"> tweetalig aanvraag</w:t>
            </w:r>
            <w:r w:rsidR="00FC1230" w:rsidRPr="003C4597">
              <w:rPr>
                <w:rFonts w:eastAsia="Times New Roman" w:cstheme="minorHAnsi"/>
                <w:snapToGrid w:val="0"/>
                <w:sz w:val="22"/>
                <w:szCs w:val="22"/>
                <w:lang w:val="nl-NL" w:eastAsia="nl-BE"/>
              </w:rPr>
              <w:t>-</w:t>
            </w:r>
            <w:r w:rsidRPr="003C4597">
              <w:rPr>
                <w:rFonts w:eastAsia="Times New Roman" w:cstheme="minorHAnsi"/>
                <w:snapToGrid w:val="0"/>
                <w:sz w:val="22"/>
                <w:szCs w:val="22"/>
                <w:lang w:val="nl-NL" w:eastAsia="nl-BE"/>
              </w:rPr>
              <w:t>formulier</w:t>
            </w:r>
            <w:r w:rsidR="0037627D" w:rsidRPr="003C4597">
              <w:rPr>
                <w:rFonts w:eastAsia="Times New Roman" w:cstheme="minorHAnsi"/>
                <w:snapToGrid w:val="0"/>
                <w:sz w:val="22"/>
                <w:szCs w:val="22"/>
                <w:lang w:val="nl-NL" w:eastAsia="nl-BE"/>
              </w:rPr>
              <w:t xml:space="preserve"> (NL-DE)</w:t>
            </w:r>
            <w:r w:rsidRPr="003C4597">
              <w:rPr>
                <w:rFonts w:eastAsia="Times New Roman" w:cstheme="minorHAnsi"/>
                <w:snapToGrid w:val="0"/>
                <w:sz w:val="22"/>
                <w:szCs w:val="22"/>
                <w:lang w:val="nl-NL" w:eastAsia="nl-BE"/>
              </w:rPr>
              <w:t xml:space="preserve"> dat ter beschikking wordt gesteld door de administraties van de twee gemeen</w:t>
            </w:r>
            <w:r w:rsidR="00FC1230" w:rsidRPr="003C4597">
              <w:rPr>
                <w:rFonts w:eastAsia="Times New Roman" w:cstheme="minorHAnsi"/>
                <w:snapToGrid w:val="0"/>
                <w:sz w:val="22"/>
                <w:szCs w:val="22"/>
                <w:lang w:val="nl-NL" w:eastAsia="nl-BE"/>
              </w:rPr>
              <w:t>-</w:t>
            </w:r>
            <w:r w:rsidRPr="003C4597">
              <w:rPr>
                <w:rFonts w:eastAsia="Times New Roman" w:cstheme="minorHAnsi"/>
                <w:snapToGrid w:val="0"/>
                <w:sz w:val="22"/>
                <w:szCs w:val="22"/>
                <w:lang w:val="nl-NL" w:eastAsia="nl-BE"/>
              </w:rPr>
              <w:t xml:space="preserve">schappen. Opdat </w:t>
            </w:r>
            <w:r w:rsidR="00794630" w:rsidRPr="003C4597">
              <w:rPr>
                <w:rFonts w:eastAsia="Times New Roman" w:cstheme="minorHAnsi"/>
                <w:snapToGrid w:val="0"/>
                <w:sz w:val="22"/>
                <w:szCs w:val="22"/>
                <w:lang w:val="nl-NL" w:eastAsia="nl-BE"/>
              </w:rPr>
              <w:t xml:space="preserve">een </w:t>
            </w:r>
            <w:r w:rsidRPr="003C4597">
              <w:rPr>
                <w:rFonts w:eastAsia="Times New Roman" w:cstheme="minorHAnsi"/>
                <w:snapToGrid w:val="0"/>
                <w:sz w:val="22"/>
                <w:szCs w:val="22"/>
                <w:lang w:val="nl-NL" w:eastAsia="nl-BE"/>
              </w:rPr>
              <w:t>aanvraagdossier ontvankelijk zou zijn, moeten volgende ontvankelijkheidsvoor</w:t>
            </w:r>
            <w:r w:rsidR="00794630" w:rsidRPr="003C4597">
              <w:rPr>
                <w:rFonts w:eastAsia="Times New Roman" w:cstheme="minorHAnsi"/>
                <w:snapToGrid w:val="0"/>
                <w:sz w:val="22"/>
                <w:szCs w:val="22"/>
                <w:lang w:val="nl-NL" w:eastAsia="nl-BE"/>
              </w:rPr>
              <w:t>-</w:t>
            </w:r>
            <w:r w:rsidRPr="003C4597">
              <w:rPr>
                <w:rFonts w:eastAsia="Times New Roman" w:cstheme="minorHAnsi"/>
                <w:snapToGrid w:val="0"/>
                <w:sz w:val="22"/>
                <w:szCs w:val="22"/>
                <w:lang w:val="nl-NL" w:eastAsia="nl-BE"/>
              </w:rPr>
              <w:t>waarden vervuld zijn:</w:t>
            </w:r>
          </w:p>
          <w:p w14:paraId="588E1EDF" w14:textId="221E500C" w:rsidR="00081ADD" w:rsidRPr="003C4597" w:rsidRDefault="0089676D" w:rsidP="00C11814">
            <w:pPr>
              <w:pStyle w:val="Listenabsatz"/>
              <w:numPr>
                <w:ilvl w:val="0"/>
                <w:numId w:val="11"/>
              </w:numPr>
              <w:spacing w:after="0" w:line="240" w:lineRule="auto"/>
              <w:ind w:left="357" w:hanging="357"/>
              <w:jc w:val="both"/>
              <w:rPr>
                <w:rFonts w:eastAsia="Times New Roman" w:cstheme="minorHAnsi"/>
                <w:snapToGrid w:val="0"/>
                <w:lang w:val="nl-NL" w:eastAsia="nl-BE"/>
              </w:rPr>
            </w:pPr>
            <w:r w:rsidRPr="003C4597">
              <w:rPr>
                <w:rFonts w:eastAsia="Times New Roman" w:cstheme="minorHAnsi"/>
                <w:snapToGrid w:val="0"/>
                <w:lang w:val="nl-NL" w:eastAsia="nl-BE"/>
              </w:rPr>
              <w:t>H</w:t>
            </w:r>
            <w:r w:rsidR="00081ADD" w:rsidRPr="003C4597">
              <w:rPr>
                <w:rFonts w:eastAsia="Times New Roman" w:cstheme="minorHAnsi"/>
                <w:snapToGrid w:val="0"/>
                <w:lang w:val="nl-NL" w:eastAsia="nl-BE"/>
              </w:rPr>
              <w:t>et aanvraagformulier is volledig ingevuld, en dit zowel in het Nederlands als in het Duits ;</w:t>
            </w:r>
          </w:p>
          <w:p w14:paraId="7F4A955D" w14:textId="77777777" w:rsidR="00AC0C63" w:rsidRPr="003C4597" w:rsidRDefault="0089676D" w:rsidP="00C11814">
            <w:pPr>
              <w:pStyle w:val="Listenabsatz"/>
              <w:numPr>
                <w:ilvl w:val="0"/>
                <w:numId w:val="11"/>
              </w:numPr>
              <w:spacing w:after="0" w:line="240" w:lineRule="auto"/>
              <w:ind w:left="357" w:hanging="357"/>
              <w:jc w:val="both"/>
              <w:rPr>
                <w:rFonts w:eastAsia="Times New Roman" w:cstheme="minorHAnsi"/>
                <w:snapToGrid w:val="0"/>
                <w:lang w:val="nl-NL" w:eastAsia="nl-BE"/>
              </w:rPr>
            </w:pPr>
            <w:r w:rsidRPr="003C4597">
              <w:rPr>
                <w:rFonts w:eastAsia="Times New Roman" w:cstheme="minorHAnsi"/>
                <w:snapToGrid w:val="0"/>
                <w:lang w:val="nl-NL" w:eastAsia="nl-BE"/>
              </w:rPr>
              <w:lastRenderedPageBreak/>
              <w:t>Het aanvraagformulier is door de twee trekkers van het project ondertekend ;</w:t>
            </w:r>
          </w:p>
          <w:p w14:paraId="54458326" w14:textId="375E9F4E" w:rsidR="00C11814" w:rsidRPr="003C4597" w:rsidRDefault="00A76C71" w:rsidP="00C11814">
            <w:pPr>
              <w:pStyle w:val="Listenabsatz"/>
              <w:numPr>
                <w:ilvl w:val="0"/>
                <w:numId w:val="11"/>
              </w:numPr>
              <w:spacing w:after="0" w:line="240" w:lineRule="auto"/>
              <w:ind w:left="357" w:hanging="357"/>
              <w:jc w:val="both"/>
              <w:rPr>
                <w:rFonts w:eastAsia="Times New Roman" w:cstheme="minorHAnsi"/>
                <w:snapToGrid w:val="0"/>
                <w:lang w:val="nl-NL" w:eastAsia="nl-BE"/>
              </w:rPr>
            </w:pPr>
            <w:r w:rsidRPr="003C4597">
              <w:rPr>
                <w:rFonts w:eastAsia="Times New Roman" w:cstheme="minorHAnsi"/>
                <w:snapToGrid w:val="0"/>
                <w:lang w:val="nl-NL" w:eastAsia="nl-BE"/>
              </w:rPr>
              <w:t>H</w:t>
            </w:r>
            <w:r w:rsidR="00AC0C63" w:rsidRPr="003C4597">
              <w:rPr>
                <w:rFonts w:eastAsia="Times New Roman" w:cstheme="minorHAnsi"/>
                <w:snapToGrid w:val="0"/>
                <w:lang w:val="nl-NL" w:eastAsia="nl-BE"/>
              </w:rPr>
              <w:t>et aanvraagformulier wordt aangevuld met een samenwerkings</w:t>
            </w:r>
            <w:r w:rsidR="009E44D3" w:rsidRPr="003C4597">
              <w:rPr>
                <w:rFonts w:eastAsia="Times New Roman" w:cstheme="minorHAnsi"/>
                <w:snapToGrid w:val="0"/>
                <w:lang w:val="nl-NL" w:eastAsia="nl-BE"/>
              </w:rPr>
              <w:t xml:space="preserve">overeenkomst </w:t>
            </w:r>
            <w:r w:rsidR="00AC0C63" w:rsidRPr="003C4597">
              <w:rPr>
                <w:rFonts w:eastAsia="Times New Roman" w:cstheme="minorHAnsi"/>
                <w:snapToGrid w:val="0"/>
                <w:lang w:val="nl-NL" w:eastAsia="nl-BE"/>
              </w:rPr>
              <w:t>of coproductie</w:t>
            </w:r>
            <w:r w:rsidR="009E44D3" w:rsidRPr="003C4597">
              <w:rPr>
                <w:rFonts w:eastAsia="Times New Roman" w:cstheme="minorHAnsi"/>
                <w:snapToGrid w:val="0"/>
                <w:lang w:val="nl-NL" w:eastAsia="nl-BE"/>
              </w:rPr>
              <w:t>-</w:t>
            </w:r>
            <w:r w:rsidR="00AC0C63" w:rsidRPr="003C4597">
              <w:rPr>
                <w:rFonts w:eastAsia="Times New Roman" w:cstheme="minorHAnsi"/>
                <w:snapToGrid w:val="0"/>
                <w:lang w:val="nl-NL" w:eastAsia="nl-BE"/>
              </w:rPr>
              <w:t>contract dat door de twee trekkers van het project is ondertekend ;</w:t>
            </w:r>
          </w:p>
          <w:p w14:paraId="3D440F3B" w14:textId="1FBB7124" w:rsidR="00875596" w:rsidRPr="003C4597" w:rsidRDefault="00A76C71" w:rsidP="00C11814">
            <w:pPr>
              <w:pStyle w:val="Listenabsatz"/>
              <w:numPr>
                <w:ilvl w:val="0"/>
                <w:numId w:val="11"/>
              </w:numPr>
              <w:spacing w:after="0" w:line="240" w:lineRule="auto"/>
              <w:ind w:left="357" w:hanging="357"/>
              <w:jc w:val="both"/>
              <w:rPr>
                <w:rFonts w:eastAsia="Times New Roman" w:cstheme="minorHAnsi"/>
                <w:snapToGrid w:val="0"/>
                <w:lang w:val="nl-NL" w:eastAsia="nl-BE"/>
              </w:rPr>
            </w:pPr>
            <w:r w:rsidRPr="003C4597">
              <w:rPr>
                <w:rFonts w:eastAsia="Times New Roman" w:cstheme="minorHAnsi"/>
                <w:snapToGrid w:val="0"/>
                <w:lang w:val="nl-NL" w:eastAsia="nl-BE"/>
              </w:rPr>
              <w:t>H</w:t>
            </w:r>
            <w:r w:rsidR="00AC0C63" w:rsidRPr="003C4597">
              <w:rPr>
                <w:rFonts w:eastAsia="Times New Roman" w:cstheme="minorHAnsi"/>
                <w:snapToGrid w:val="0"/>
                <w:lang w:val="nl-NL" w:eastAsia="nl-BE"/>
              </w:rPr>
              <w:t>et aanvraagformulier wordt enkel via email</w:t>
            </w:r>
            <w:r w:rsidR="00C11814" w:rsidRPr="003C4597">
              <w:rPr>
                <w:rFonts w:eastAsia="Times New Roman" w:cstheme="minorHAnsi"/>
                <w:snapToGrid w:val="0"/>
                <w:lang w:val="nl-NL" w:eastAsia="nl-BE"/>
              </w:rPr>
              <w:t xml:space="preserve"> </w:t>
            </w:r>
            <w:r w:rsidR="00AC0C63" w:rsidRPr="003C4597">
              <w:rPr>
                <w:rFonts w:eastAsia="Times New Roman" w:cstheme="minorHAnsi"/>
                <w:snapToGrid w:val="0"/>
                <w:lang w:val="nl-NL" w:eastAsia="nl-BE"/>
              </w:rPr>
              <w:t>aan de administraties van de twee</w:t>
            </w:r>
            <w:r w:rsidR="00C11814" w:rsidRPr="003C4597">
              <w:rPr>
                <w:rFonts w:eastAsia="Times New Roman" w:cstheme="minorHAnsi"/>
                <w:snapToGrid w:val="0"/>
                <w:lang w:val="nl-NL" w:eastAsia="nl-BE"/>
              </w:rPr>
              <w:t xml:space="preserve"> </w:t>
            </w:r>
            <w:r w:rsidR="00AC0C63" w:rsidRPr="003C4597">
              <w:rPr>
                <w:rFonts w:eastAsia="Times New Roman" w:cstheme="minorHAnsi"/>
                <w:snapToGrid w:val="0"/>
                <w:lang w:val="nl-NL" w:eastAsia="nl-BE"/>
              </w:rPr>
              <w:t>gemeenschappen bezorgd, en dit uiterlijk</w:t>
            </w:r>
            <w:r w:rsidR="00C11814" w:rsidRPr="003C4597">
              <w:rPr>
                <w:rFonts w:eastAsia="Times New Roman" w:cstheme="minorHAnsi"/>
                <w:snapToGrid w:val="0"/>
                <w:lang w:val="nl-NL" w:eastAsia="nl-BE"/>
              </w:rPr>
              <w:t xml:space="preserve"> </w:t>
            </w:r>
            <w:r w:rsidR="00AC0C63" w:rsidRPr="003C4597">
              <w:rPr>
                <w:rFonts w:eastAsia="Times New Roman" w:cstheme="minorHAnsi"/>
                <w:snapToGrid w:val="0"/>
                <w:lang w:val="nl-NL" w:eastAsia="nl-BE"/>
              </w:rPr>
              <w:t xml:space="preserve">op </w:t>
            </w:r>
            <w:r w:rsidR="0044113D" w:rsidRPr="003C4597">
              <w:rPr>
                <w:rFonts w:eastAsia="Times New Roman" w:cstheme="minorHAnsi"/>
                <w:b/>
                <w:bCs/>
                <w:snapToGrid w:val="0"/>
                <w:lang w:val="nl-NL" w:eastAsia="nl-BE"/>
              </w:rPr>
              <w:t>30</w:t>
            </w:r>
            <w:r w:rsidR="00AC0C63" w:rsidRPr="003C4597">
              <w:rPr>
                <w:rFonts w:eastAsia="Times New Roman" w:cstheme="minorHAnsi"/>
                <w:b/>
                <w:bCs/>
                <w:snapToGrid w:val="0"/>
                <w:lang w:val="nl-NL" w:eastAsia="nl-BE"/>
              </w:rPr>
              <w:t xml:space="preserve"> </w:t>
            </w:r>
            <w:r w:rsidR="0044113D" w:rsidRPr="003C4597">
              <w:rPr>
                <w:rFonts w:eastAsia="Times New Roman" w:cstheme="minorHAnsi"/>
                <w:b/>
                <w:bCs/>
                <w:snapToGrid w:val="0"/>
                <w:lang w:val="nl-NL" w:eastAsia="nl-BE"/>
              </w:rPr>
              <w:t>november</w:t>
            </w:r>
            <w:r w:rsidR="00AC0C63" w:rsidRPr="003C4597">
              <w:rPr>
                <w:rFonts w:eastAsia="Times New Roman" w:cstheme="minorHAnsi"/>
                <w:b/>
                <w:bCs/>
                <w:snapToGrid w:val="0"/>
                <w:lang w:val="nl-NL" w:eastAsia="nl-BE"/>
              </w:rPr>
              <w:t xml:space="preserve"> 2020</w:t>
            </w:r>
            <w:r w:rsidR="00AC0C63" w:rsidRPr="003C4597">
              <w:rPr>
                <w:rFonts w:eastAsia="Times New Roman" w:cstheme="minorHAnsi"/>
                <w:snapToGrid w:val="0"/>
                <w:lang w:val="nl-NL" w:eastAsia="nl-BE"/>
              </w:rPr>
              <w:t>. De datum van het emailbericht</w:t>
            </w:r>
            <w:r w:rsidR="00C11814" w:rsidRPr="003C4597">
              <w:rPr>
                <w:rFonts w:eastAsia="Times New Roman" w:cstheme="minorHAnsi"/>
                <w:snapToGrid w:val="0"/>
                <w:lang w:val="nl-NL" w:eastAsia="nl-BE"/>
              </w:rPr>
              <w:t xml:space="preserve"> </w:t>
            </w:r>
            <w:r w:rsidR="00AC0C63" w:rsidRPr="003C4597">
              <w:rPr>
                <w:rFonts w:eastAsia="Times New Roman" w:cstheme="minorHAnsi"/>
                <w:snapToGrid w:val="0"/>
                <w:lang w:val="nl-NL" w:eastAsia="nl-BE"/>
              </w:rPr>
              <w:t>geldt als indien</w:t>
            </w:r>
            <w:r w:rsidR="0044113D" w:rsidRPr="003C4597">
              <w:rPr>
                <w:rFonts w:eastAsia="Times New Roman" w:cstheme="minorHAnsi"/>
                <w:snapToGrid w:val="0"/>
                <w:lang w:val="nl-NL" w:eastAsia="nl-BE"/>
              </w:rPr>
              <w:t>-</w:t>
            </w:r>
            <w:r w:rsidR="00AC0C63" w:rsidRPr="003C4597">
              <w:rPr>
                <w:rFonts w:eastAsia="Times New Roman" w:cstheme="minorHAnsi"/>
                <w:snapToGrid w:val="0"/>
                <w:lang w:val="nl-NL" w:eastAsia="nl-BE"/>
              </w:rPr>
              <w:t>datum.</w:t>
            </w:r>
          </w:p>
          <w:p w14:paraId="0AD3106D" w14:textId="3AEDACD3" w:rsidR="00C11814" w:rsidRPr="003C4597" w:rsidRDefault="00C11814" w:rsidP="001E4753">
            <w:pPr>
              <w:jc w:val="both"/>
              <w:rPr>
                <w:rFonts w:eastAsia="Times New Roman" w:cstheme="minorHAnsi"/>
                <w:snapToGrid w:val="0"/>
                <w:sz w:val="22"/>
                <w:szCs w:val="22"/>
                <w:lang w:val="nl-NL" w:eastAsia="nl-BE"/>
              </w:rPr>
            </w:pPr>
          </w:p>
          <w:p w14:paraId="4B0BEB80" w14:textId="52B42FC4" w:rsidR="001E4753" w:rsidRPr="00AA0BFD" w:rsidRDefault="00AA0BFD" w:rsidP="00AA0BFD">
            <w:pPr>
              <w:jc w:val="both"/>
              <w:rPr>
                <w:rFonts w:eastAsia="Times New Roman" w:cstheme="minorHAnsi"/>
                <w:snapToGrid w:val="0"/>
                <w:sz w:val="22"/>
                <w:szCs w:val="22"/>
                <w:lang w:val="nl-NL" w:eastAsia="nl-BE"/>
              </w:rPr>
            </w:pPr>
            <w:r w:rsidRPr="003C4597">
              <w:rPr>
                <w:rFonts w:eastAsia="Times New Roman" w:cstheme="minorHAnsi"/>
                <w:snapToGrid w:val="0"/>
                <w:sz w:val="22"/>
                <w:szCs w:val="22"/>
                <w:lang w:val="nl-NL" w:eastAsia="nl-BE"/>
              </w:rPr>
              <w:t>De administraties van de twee gemeenschappen melden de al dan niet ontvankelijkheid van het dossier binnen een termijn van 10 werkdagen na de indiendatum.</w:t>
            </w:r>
          </w:p>
          <w:p w14:paraId="44B8E6ED" w14:textId="77777777" w:rsidR="001E4753" w:rsidRPr="00AA0BFD" w:rsidRDefault="001E4753" w:rsidP="001E4753">
            <w:pPr>
              <w:jc w:val="both"/>
              <w:rPr>
                <w:rFonts w:eastAsia="Times New Roman" w:cstheme="minorHAnsi"/>
                <w:snapToGrid w:val="0"/>
                <w:sz w:val="22"/>
                <w:szCs w:val="22"/>
                <w:lang w:val="nl-NL" w:eastAsia="nl-BE"/>
              </w:rPr>
            </w:pPr>
          </w:p>
          <w:p w14:paraId="481843C2" w14:textId="0BAFF553" w:rsidR="00406430" w:rsidRPr="000162AE" w:rsidRDefault="00406430" w:rsidP="00875596">
            <w:pPr>
              <w:jc w:val="both"/>
              <w:rPr>
                <w:rFonts w:eastAsia="Times New Roman" w:cstheme="minorHAnsi"/>
                <w:snapToGrid w:val="0"/>
                <w:sz w:val="22"/>
                <w:szCs w:val="22"/>
                <w:lang w:val="nl-NL" w:eastAsia="nl-BE"/>
              </w:rPr>
            </w:pPr>
            <w:r w:rsidRPr="002518D6">
              <w:rPr>
                <w:rFonts w:eastAsia="Times New Roman" w:cstheme="minorHAnsi"/>
                <w:b/>
                <w:snapToGrid w:val="0"/>
                <w:sz w:val="22"/>
                <w:szCs w:val="22"/>
                <w:lang w:val="nl-NL" w:eastAsia="nl-BE"/>
              </w:rPr>
              <w:t xml:space="preserve">Art. </w:t>
            </w:r>
            <w:r w:rsidR="000B61E5">
              <w:rPr>
                <w:rFonts w:eastAsia="Times New Roman" w:cstheme="minorHAnsi"/>
                <w:b/>
                <w:snapToGrid w:val="0"/>
                <w:sz w:val="22"/>
                <w:szCs w:val="22"/>
                <w:lang w:val="nl-NL" w:eastAsia="nl-BE"/>
              </w:rPr>
              <w:t>7</w:t>
            </w:r>
            <w:r w:rsidRPr="002518D6">
              <w:rPr>
                <w:rFonts w:eastAsia="Times New Roman" w:cstheme="minorHAnsi"/>
                <w:snapToGrid w:val="0"/>
                <w:sz w:val="22"/>
                <w:szCs w:val="22"/>
                <w:lang w:val="nl-NL" w:eastAsia="nl-BE"/>
              </w:rPr>
              <w:t xml:space="preserve"> </w:t>
            </w:r>
            <w:r w:rsidR="00C60BF7" w:rsidRPr="002518D6">
              <w:rPr>
                <w:rFonts w:eastAsia="Times New Roman" w:cstheme="minorHAnsi"/>
                <w:snapToGrid w:val="0"/>
                <w:sz w:val="22"/>
                <w:szCs w:val="22"/>
                <w:lang w:val="nl-NL" w:eastAsia="nl-BE"/>
              </w:rPr>
              <w:t>–</w:t>
            </w:r>
            <w:r w:rsidRPr="002518D6">
              <w:rPr>
                <w:rFonts w:eastAsia="Times New Roman" w:cstheme="minorHAnsi"/>
                <w:snapToGrid w:val="0"/>
                <w:sz w:val="22"/>
                <w:szCs w:val="22"/>
                <w:lang w:val="nl-NL" w:eastAsia="nl-BE"/>
              </w:rPr>
              <w:t xml:space="preserve"> </w:t>
            </w:r>
            <w:r w:rsidR="00F24795" w:rsidRPr="002518D6">
              <w:rPr>
                <w:rFonts w:eastAsia="Times New Roman" w:cstheme="minorHAnsi"/>
                <w:snapToGrid w:val="0"/>
                <w:sz w:val="22"/>
                <w:szCs w:val="22"/>
                <w:lang w:val="nl-NL" w:eastAsia="nl-BE"/>
              </w:rPr>
              <w:t>Het aanvraagformulier</w:t>
            </w:r>
            <w:r w:rsidRPr="002518D6">
              <w:rPr>
                <w:rFonts w:eastAsia="Times New Roman" w:cstheme="minorHAnsi"/>
                <w:snapToGrid w:val="0"/>
                <w:sz w:val="22"/>
                <w:szCs w:val="22"/>
                <w:lang w:val="nl-NL" w:eastAsia="nl-BE"/>
              </w:rPr>
              <w:t xml:space="preserve"> bevat minstens de volgende elementen:</w:t>
            </w:r>
          </w:p>
          <w:p w14:paraId="65EC3C0C" w14:textId="04147394"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I</w:t>
            </w:r>
            <w:r w:rsidR="00406430" w:rsidRPr="000162AE">
              <w:rPr>
                <w:rFonts w:eastAsia="Times New Roman" w:cstheme="minorHAnsi"/>
                <w:snapToGrid w:val="0"/>
                <w:sz w:val="22"/>
                <w:szCs w:val="22"/>
                <w:lang w:val="nl-NL" w:eastAsia="nl-BE"/>
              </w:rPr>
              <w:t>dentificatiegegevens</w:t>
            </w:r>
            <w:r w:rsidR="00C60BF7" w:rsidRPr="000162AE">
              <w:rPr>
                <w:rFonts w:eastAsia="Times New Roman" w:cstheme="minorHAnsi"/>
                <w:snapToGrid w:val="0"/>
                <w:sz w:val="22"/>
                <w:szCs w:val="22"/>
                <w:lang w:val="nl-NL" w:eastAsia="nl-BE"/>
              </w:rPr>
              <w:t xml:space="preserve"> van beide </w:t>
            </w:r>
            <w:r w:rsidR="00694F6B" w:rsidRPr="000162AE">
              <w:rPr>
                <w:rFonts w:eastAsia="Times New Roman" w:cstheme="minorHAnsi"/>
                <w:snapToGrid w:val="0"/>
                <w:sz w:val="22"/>
                <w:szCs w:val="22"/>
                <w:lang w:val="nl-NL" w:eastAsia="nl-BE"/>
              </w:rPr>
              <w:t>partner</w:t>
            </w:r>
            <w:r w:rsidR="008D6B73">
              <w:rPr>
                <w:rFonts w:eastAsia="Times New Roman" w:cstheme="minorHAnsi"/>
                <w:snapToGrid w:val="0"/>
                <w:sz w:val="22"/>
                <w:szCs w:val="22"/>
                <w:lang w:val="nl-NL" w:eastAsia="nl-BE"/>
              </w:rPr>
              <w:t>-</w:t>
            </w:r>
            <w:r w:rsidR="00C60BF7" w:rsidRPr="000162AE">
              <w:rPr>
                <w:rFonts w:eastAsia="Times New Roman" w:cstheme="minorHAnsi"/>
                <w:snapToGrid w:val="0"/>
                <w:sz w:val="22"/>
                <w:szCs w:val="22"/>
                <w:lang w:val="nl-NL" w:eastAsia="nl-BE"/>
              </w:rPr>
              <w:t>organisaties die als trekker optreden</w:t>
            </w:r>
            <w:r w:rsidR="00472A90">
              <w:rPr>
                <w:rFonts w:eastAsia="Times New Roman" w:cstheme="minorHAnsi"/>
                <w:snapToGrid w:val="0"/>
                <w:sz w:val="22"/>
                <w:szCs w:val="22"/>
                <w:lang w:val="nl-NL" w:eastAsia="nl-BE"/>
              </w:rPr>
              <w:t xml:space="preserve"> </w:t>
            </w:r>
            <w:r w:rsidR="00C60BF7" w:rsidRPr="000162AE">
              <w:rPr>
                <w:rFonts w:eastAsia="Times New Roman" w:cstheme="minorHAnsi"/>
                <w:snapToGrid w:val="0"/>
                <w:sz w:val="22"/>
                <w:szCs w:val="22"/>
                <w:lang w:val="nl-NL" w:eastAsia="nl-BE"/>
              </w:rPr>
              <w:t>;</w:t>
            </w:r>
          </w:p>
          <w:p w14:paraId="32C878A5" w14:textId="18FA4BB5"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O</w:t>
            </w:r>
            <w:r w:rsidR="00406430" w:rsidRPr="000162AE">
              <w:rPr>
                <w:rFonts w:eastAsia="Times New Roman" w:cstheme="minorHAnsi"/>
                <w:snapToGrid w:val="0"/>
                <w:sz w:val="22"/>
                <w:szCs w:val="22"/>
                <w:lang w:val="nl-NL" w:eastAsia="nl-BE"/>
              </w:rPr>
              <w:t>mschrijving</w:t>
            </w:r>
            <w:r w:rsidR="00D71D81" w:rsidRPr="000162AE">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en concrete planning van het project</w:t>
            </w:r>
            <w:r w:rsidR="00694F6B" w:rsidRPr="000162AE">
              <w:rPr>
                <w:rFonts w:eastAsia="Times New Roman" w:cstheme="minorHAnsi"/>
                <w:snapToGrid w:val="0"/>
                <w:sz w:val="22"/>
                <w:szCs w:val="22"/>
                <w:lang w:val="nl-NL" w:eastAsia="nl-BE"/>
              </w:rPr>
              <w:t>, inclusief publiek</w:t>
            </w:r>
            <w:r w:rsidR="00472A90">
              <w:rPr>
                <w:rFonts w:eastAsia="Times New Roman" w:cstheme="minorHAnsi"/>
                <w:snapToGrid w:val="0"/>
                <w:sz w:val="22"/>
                <w:szCs w:val="22"/>
                <w:lang w:val="nl-NL" w:eastAsia="nl-BE"/>
              </w:rPr>
              <w:t>s</w:t>
            </w:r>
            <w:r w:rsidR="00694F6B" w:rsidRPr="000162AE">
              <w:rPr>
                <w:rFonts w:eastAsia="Times New Roman" w:cstheme="minorHAnsi"/>
                <w:snapToGrid w:val="0"/>
                <w:sz w:val="22"/>
                <w:szCs w:val="22"/>
                <w:lang w:val="nl-NL" w:eastAsia="nl-BE"/>
              </w:rPr>
              <w:t>momenten</w:t>
            </w:r>
            <w:r w:rsidR="00472A90">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4FC91514" w14:textId="55370E2F"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O</w:t>
            </w:r>
            <w:r w:rsidR="005321D8" w:rsidRPr="000162AE">
              <w:rPr>
                <w:rFonts w:eastAsia="Times New Roman" w:cstheme="minorHAnsi"/>
                <w:snapToGrid w:val="0"/>
                <w:sz w:val="22"/>
                <w:szCs w:val="22"/>
                <w:lang w:val="nl-NL" w:eastAsia="nl-BE"/>
              </w:rPr>
              <w:t>mschrijving</w:t>
            </w:r>
            <w:r w:rsidR="00406430" w:rsidRPr="000162AE">
              <w:rPr>
                <w:rFonts w:eastAsia="Times New Roman" w:cstheme="minorHAnsi"/>
                <w:snapToGrid w:val="0"/>
                <w:sz w:val="22"/>
                <w:szCs w:val="22"/>
                <w:lang w:val="nl-NL" w:eastAsia="nl-BE"/>
              </w:rPr>
              <w:t xml:space="preserve"> van het belang v</w:t>
            </w:r>
            <w:r w:rsidR="005321D8" w:rsidRPr="000162AE">
              <w:rPr>
                <w:rFonts w:eastAsia="Times New Roman" w:cstheme="minorHAnsi"/>
                <w:snapToGrid w:val="0"/>
                <w:sz w:val="22"/>
                <w:szCs w:val="22"/>
                <w:lang w:val="nl-NL" w:eastAsia="nl-BE"/>
              </w:rPr>
              <w:t>an</w:t>
            </w:r>
            <w:r w:rsidR="00406430" w:rsidRPr="000162AE">
              <w:rPr>
                <w:rFonts w:eastAsia="Times New Roman" w:cstheme="minorHAnsi"/>
                <w:snapToGrid w:val="0"/>
                <w:sz w:val="22"/>
                <w:szCs w:val="22"/>
                <w:lang w:val="nl-NL" w:eastAsia="nl-BE"/>
              </w:rPr>
              <w:t xml:space="preserve"> de samen</w:t>
            </w:r>
            <w:r w:rsidR="00F73096">
              <w:rPr>
                <w:rFonts w:eastAsia="Times New Roman" w:cstheme="minorHAnsi"/>
                <w:snapToGrid w:val="0"/>
                <w:sz w:val="22"/>
                <w:szCs w:val="22"/>
                <w:lang w:val="nl-NL" w:eastAsia="nl-BE"/>
              </w:rPr>
              <w:t>-</w:t>
            </w:r>
            <w:r w:rsidR="00406430" w:rsidRPr="000162AE">
              <w:rPr>
                <w:rFonts w:eastAsia="Times New Roman" w:cstheme="minorHAnsi"/>
                <w:snapToGrid w:val="0"/>
                <w:sz w:val="22"/>
                <w:szCs w:val="22"/>
                <w:lang w:val="nl-NL" w:eastAsia="nl-BE"/>
              </w:rPr>
              <w:t xml:space="preserve">werking </w:t>
            </w:r>
            <w:r w:rsidR="005321D8" w:rsidRPr="000162AE">
              <w:rPr>
                <w:rFonts w:eastAsia="Times New Roman" w:cstheme="minorHAnsi"/>
                <w:snapToGrid w:val="0"/>
                <w:sz w:val="22"/>
                <w:szCs w:val="22"/>
                <w:lang w:val="nl-NL" w:eastAsia="nl-BE"/>
              </w:rPr>
              <w:t>in het project</w:t>
            </w:r>
            <w:r w:rsidR="00406430" w:rsidRPr="000162AE">
              <w:rPr>
                <w:rFonts w:eastAsia="Times New Roman" w:cstheme="minorHAnsi"/>
                <w:snapToGrid w:val="0"/>
                <w:sz w:val="22"/>
                <w:szCs w:val="22"/>
                <w:lang w:val="nl-NL" w:eastAsia="nl-BE"/>
              </w:rPr>
              <w:t>;</w:t>
            </w:r>
          </w:p>
          <w:p w14:paraId="703A7083" w14:textId="09E7D354"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M</w:t>
            </w:r>
            <w:r w:rsidR="00406430" w:rsidRPr="000162AE">
              <w:rPr>
                <w:rFonts w:eastAsia="Times New Roman" w:cstheme="minorHAnsi"/>
                <w:snapToGrid w:val="0"/>
                <w:sz w:val="22"/>
                <w:szCs w:val="22"/>
                <w:lang w:val="nl-NL" w:eastAsia="nl-BE"/>
              </w:rPr>
              <w:t xml:space="preserve">otivering dat het project voldoet aan de </w:t>
            </w:r>
            <w:r w:rsidR="00694F6B" w:rsidRPr="000162AE">
              <w:rPr>
                <w:rFonts w:eastAsia="Times New Roman" w:cstheme="minorHAnsi"/>
                <w:snapToGrid w:val="0"/>
                <w:sz w:val="22"/>
                <w:szCs w:val="22"/>
                <w:lang w:val="nl-NL" w:eastAsia="nl-BE"/>
              </w:rPr>
              <w:t>beoordelingscriteria</w:t>
            </w:r>
            <w:r w:rsidR="00406430" w:rsidRPr="000162AE">
              <w:rPr>
                <w:rFonts w:eastAsia="Times New Roman" w:cstheme="minorHAnsi"/>
                <w:snapToGrid w:val="0"/>
                <w:sz w:val="22"/>
                <w:szCs w:val="22"/>
                <w:lang w:val="nl-NL" w:eastAsia="nl-BE"/>
              </w:rPr>
              <w:t xml:space="preserve"> </w:t>
            </w:r>
            <w:r w:rsidR="00694F6B" w:rsidRPr="000162AE">
              <w:rPr>
                <w:rFonts w:eastAsia="Times New Roman" w:cstheme="minorHAnsi"/>
                <w:snapToGrid w:val="0"/>
                <w:sz w:val="22"/>
                <w:szCs w:val="22"/>
                <w:lang w:val="nl-NL" w:eastAsia="nl-BE"/>
              </w:rPr>
              <w:t xml:space="preserve">zoals </w:t>
            </w:r>
            <w:r w:rsidR="009A5231" w:rsidRPr="000162AE">
              <w:rPr>
                <w:rFonts w:eastAsia="Times New Roman" w:cstheme="minorHAnsi"/>
                <w:snapToGrid w:val="0"/>
                <w:sz w:val="22"/>
                <w:szCs w:val="22"/>
                <w:lang w:val="nl-NL" w:eastAsia="nl-BE"/>
              </w:rPr>
              <w:t xml:space="preserve"> opgenomen </w:t>
            </w:r>
            <w:r w:rsidR="00694F6B" w:rsidRPr="000162AE">
              <w:rPr>
                <w:rFonts w:eastAsia="Times New Roman" w:cstheme="minorHAnsi"/>
                <w:snapToGrid w:val="0"/>
                <w:sz w:val="22"/>
                <w:szCs w:val="22"/>
                <w:lang w:val="nl-NL" w:eastAsia="nl-BE"/>
              </w:rPr>
              <w:t>in art. 9 – §1 van dit reglement</w:t>
            </w:r>
            <w:r w:rsidR="009A5231">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0CFB400A" w14:textId="3BACB9FD"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E</w:t>
            </w:r>
            <w:r w:rsidR="0076435A" w:rsidRPr="000162AE">
              <w:rPr>
                <w:rFonts w:eastAsia="Times New Roman" w:cstheme="minorHAnsi"/>
                <w:snapToGrid w:val="0"/>
                <w:sz w:val="22"/>
                <w:szCs w:val="22"/>
                <w:lang w:val="nl-NL" w:eastAsia="nl-BE"/>
              </w:rPr>
              <w:t xml:space="preserve">en </w:t>
            </w:r>
            <w:r w:rsidR="00406430" w:rsidRPr="000162AE">
              <w:rPr>
                <w:rFonts w:eastAsia="Times New Roman" w:cstheme="minorHAnsi"/>
                <w:snapToGrid w:val="0"/>
                <w:sz w:val="22"/>
                <w:szCs w:val="22"/>
                <w:lang w:val="nl-NL" w:eastAsia="nl-BE"/>
              </w:rPr>
              <w:t>projectbegroting met een gedetailleerd overzicht van alle geraamde uitgaven en inkomsten, inclusief alle</w:t>
            </w:r>
            <w:r w:rsidR="00891E46" w:rsidRPr="000162AE">
              <w:rPr>
                <w:rFonts w:eastAsia="Times New Roman" w:cstheme="minorHAnsi"/>
                <w:snapToGrid w:val="0"/>
                <w:sz w:val="22"/>
                <w:szCs w:val="22"/>
                <w:lang w:val="nl-NL" w:eastAsia="nl-BE"/>
              </w:rPr>
              <w:t xml:space="preserve"> voor dit project</w:t>
            </w:r>
            <w:r w:rsidR="00406430" w:rsidRPr="000162AE">
              <w:rPr>
                <w:rFonts w:eastAsia="Times New Roman" w:cstheme="minorHAnsi"/>
                <w:snapToGrid w:val="0"/>
                <w:sz w:val="22"/>
                <w:szCs w:val="22"/>
                <w:lang w:val="nl-NL" w:eastAsia="nl-BE"/>
              </w:rPr>
              <w:t xml:space="preserve"> reeds verkregen of aangevraagde subsidies van </w:t>
            </w:r>
            <w:r w:rsidR="005F4D64">
              <w:rPr>
                <w:rFonts w:eastAsia="Times New Roman" w:cstheme="minorHAnsi"/>
                <w:snapToGrid w:val="0"/>
                <w:sz w:val="22"/>
                <w:szCs w:val="22"/>
                <w:lang w:val="nl-NL" w:eastAsia="nl-BE"/>
              </w:rPr>
              <w:t xml:space="preserve">andere </w:t>
            </w:r>
            <w:r w:rsidR="00406430" w:rsidRPr="000162AE">
              <w:rPr>
                <w:rFonts w:eastAsia="Times New Roman" w:cstheme="minorHAnsi"/>
                <w:snapToGrid w:val="0"/>
                <w:sz w:val="22"/>
                <w:szCs w:val="22"/>
                <w:lang w:val="nl-NL" w:eastAsia="nl-BE"/>
              </w:rPr>
              <w:t>overhe</w:t>
            </w:r>
            <w:r w:rsidR="005F4D64">
              <w:rPr>
                <w:rFonts w:eastAsia="Times New Roman" w:cstheme="minorHAnsi"/>
                <w:snapToGrid w:val="0"/>
                <w:sz w:val="22"/>
                <w:szCs w:val="22"/>
                <w:lang w:val="nl-NL" w:eastAsia="nl-BE"/>
              </w:rPr>
              <w:t>den</w:t>
            </w:r>
            <w:r w:rsidR="006D6F01">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1DD46938" w14:textId="63BF01FE" w:rsidR="00406430" w:rsidRPr="000162AE" w:rsidRDefault="009E5C93" w:rsidP="00022AA0">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E</w:t>
            </w:r>
            <w:r w:rsidR="0076435A" w:rsidRPr="000162AE">
              <w:rPr>
                <w:rFonts w:eastAsia="Times New Roman" w:cstheme="minorHAnsi"/>
                <w:snapToGrid w:val="0"/>
                <w:sz w:val="22"/>
                <w:szCs w:val="22"/>
                <w:lang w:val="nl-NL" w:eastAsia="nl-BE"/>
              </w:rPr>
              <w:t xml:space="preserve">en </w:t>
            </w:r>
            <w:r w:rsidR="00406430" w:rsidRPr="000162AE">
              <w:rPr>
                <w:rFonts w:eastAsia="Times New Roman" w:cstheme="minorHAnsi"/>
                <w:snapToGrid w:val="0"/>
                <w:sz w:val="22"/>
                <w:szCs w:val="22"/>
                <w:lang w:val="nl-NL" w:eastAsia="nl-BE"/>
              </w:rPr>
              <w:t xml:space="preserve">kopie </w:t>
            </w:r>
            <w:r w:rsidR="0076435A" w:rsidRPr="000162AE">
              <w:rPr>
                <w:rFonts w:eastAsia="Times New Roman" w:cstheme="minorHAnsi"/>
                <w:snapToGrid w:val="0"/>
                <w:sz w:val="22"/>
                <w:szCs w:val="22"/>
                <w:lang w:val="nl-NL" w:eastAsia="nl-BE"/>
              </w:rPr>
              <w:t>van de samenwerkingsovereenkomst</w:t>
            </w:r>
            <w:r w:rsidR="00406430" w:rsidRPr="000162AE">
              <w:rPr>
                <w:rFonts w:eastAsia="Times New Roman" w:cstheme="minorHAnsi"/>
                <w:snapToGrid w:val="0"/>
                <w:sz w:val="22"/>
                <w:szCs w:val="22"/>
                <w:lang w:val="nl-NL" w:eastAsia="nl-BE"/>
              </w:rPr>
              <w:t xml:space="preserve"> of </w:t>
            </w:r>
            <w:r w:rsidR="0076435A" w:rsidRPr="000162AE">
              <w:rPr>
                <w:rFonts w:eastAsia="Times New Roman" w:cstheme="minorHAnsi"/>
                <w:snapToGrid w:val="0"/>
                <w:sz w:val="22"/>
                <w:szCs w:val="22"/>
                <w:lang w:val="nl-NL" w:eastAsia="nl-BE"/>
              </w:rPr>
              <w:t xml:space="preserve">het </w:t>
            </w:r>
            <w:r w:rsidR="00406430" w:rsidRPr="000162AE">
              <w:rPr>
                <w:rFonts w:eastAsia="Times New Roman" w:cstheme="minorHAnsi"/>
                <w:snapToGrid w:val="0"/>
                <w:sz w:val="22"/>
                <w:szCs w:val="22"/>
                <w:lang w:val="nl-NL" w:eastAsia="nl-BE"/>
              </w:rPr>
              <w:t xml:space="preserve">coproductiecontract tussen </w:t>
            </w:r>
            <w:r w:rsidR="0094068F" w:rsidRPr="000162AE">
              <w:rPr>
                <w:rFonts w:eastAsia="Times New Roman" w:cstheme="minorHAnsi"/>
                <w:snapToGrid w:val="0"/>
                <w:sz w:val="22"/>
                <w:szCs w:val="22"/>
                <w:lang w:val="nl-NL" w:eastAsia="nl-BE"/>
              </w:rPr>
              <w:t>beide</w:t>
            </w:r>
            <w:r w:rsidR="00406430" w:rsidRPr="000162AE">
              <w:rPr>
                <w:rFonts w:eastAsia="Times New Roman" w:cstheme="minorHAnsi"/>
                <w:snapToGrid w:val="0"/>
                <w:sz w:val="22"/>
                <w:szCs w:val="22"/>
                <w:lang w:val="nl-NL" w:eastAsia="nl-BE"/>
              </w:rPr>
              <w:t xml:space="preserve"> </w:t>
            </w:r>
            <w:r w:rsidR="0094068F" w:rsidRPr="000162AE">
              <w:rPr>
                <w:rFonts w:eastAsia="Times New Roman" w:cstheme="minorHAnsi"/>
                <w:snapToGrid w:val="0"/>
                <w:sz w:val="22"/>
                <w:szCs w:val="22"/>
                <w:lang w:val="nl-NL" w:eastAsia="nl-BE"/>
              </w:rPr>
              <w:t>project</w:t>
            </w:r>
            <w:r w:rsidR="00545DB6">
              <w:rPr>
                <w:rFonts w:eastAsia="Times New Roman" w:cstheme="minorHAnsi"/>
                <w:snapToGrid w:val="0"/>
                <w:sz w:val="22"/>
                <w:szCs w:val="22"/>
                <w:lang w:val="nl-NL" w:eastAsia="nl-BE"/>
              </w:rPr>
              <w:t>-</w:t>
            </w:r>
            <w:r w:rsidR="00406430" w:rsidRPr="000162AE">
              <w:rPr>
                <w:rFonts w:eastAsia="Times New Roman" w:cstheme="minorHAnsi"/>
                <w:snapToGrid w:val="0"/>
                <w:sz w:val="22"/>
                <w:szCs w:val="22"/>
                <w:lang w:val="nl-NL" w:eastAsia="nl-BE"/>
              </w:rPr>
              <w:t>partners</w:t>
            </w:r>
            <w:r w:rsidR="00003853" w:rsidRPr="000162AE">
              <w:rPr>
                <w:rFonts w:eastAsia="Times New Roman" w:cstheme="minorHAnsi"/>
                <w:snapToGrid w:val="0"/>
                <w:sz w:val="22"/>
                <w:szCs w:val="22"/>
                <w:lang w:val="nl-NL" w:eastAsia="nl-BE"/>
              </w:rPr>
              <w:t>.</w:t>
            </w:r>
          </w:p>
          <w:p w14:paraId="78D55BE9" w14:textId="77777777" w:rsidR="00406430" w:rsidRPr="000162AE" w:rsidRDefault="00406430" w:rsidP="00FB0AD8">
            <w:pPr>
              <w:rPr>
                <w:rFonts w:eastAsia="Times New Roman" w:cstheme="minorHAnsi"/>
                <w:snapToGrid w:val="0"/>
                <w:sz w:val="22"/>
                <w:szCs w:val="22"/>
                <w:lang w:val="nl-NL" w:eastAsia="nl-BE"/>
              </w:rPr>
            </w:pPr>
          </w:p>
          <w:p w14:paraId="2C34004B" w14:textId="374FD7C2" w:rsidR="00406430" w:rsidRPr="000162AE" w:rsidRDefault="00406430" w:rsidP="00D71D81">
            <w:pPr>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De administraties stellen voor het aanvraagdossier een tweetalig formulier ter beschikking. Voor het project wordt</w:t>
            </w:r>
            <w:r w:rsidR="001331FC" w:rsidRPr="000162AE">
              <w:rPr>
                <w:rFonts w:eastAsia="Times New Roman" w:cstheme="minorHAnsi"/>
                <w:snapToGrid w:val="0"/>
                <w:sz w:val="22"/>
                <w:szCs w:val="22"/>
                <w:lang w:val="nl-NL" w:eastAsia="nl-BE"/>
              </w:rPr>
              <w:t xml:space="preserve"> er</w:t>
            </w:r>
            <w:r w:rsidRPr="000162AE">
              <w:rPr>
                <w:rFonts w:eastAsia="Times New Roman" w:cstheme="minorHAnsi"/>
                <w:snapToGrid w:val="0"/>
                <w:sz w:val="22"/>
                <w:szCs w:val="22"/>
                <w:lang w:val="nl-NL" w:eastAsia="nl-BE"/>
              </w:rPr>
              <w:t xml:space="preserve"> één dossier in</w:t>
            </w:r>
            <w:r w:rsidR="00215842" w:rsidRPr="000162AE">
              <w:rPr>
                <w:rFonts w:eastAsia="Times New Roman" w:cstheme="minorHAnsi"/>
                <w:snapToGrid w:val="0"/>
                <w:sz w:val="22"/>
                <w:szCs w:val="22"/>
                <w:lang w:val="nl-NL" w:eastAsia="nl-BE"/>
              </w:rPr>
              <w:t xml:space="preserve"> de</w:t>
            </w:r>
            <w:r w:rsidRPr="000162AE">
              <w:rPr>
                <w:rFonts w:eastAsia="Times New Roman" w:cstheme="minorHAnsi"/>
                <w:snapToGrid w:val="0"/>
                <w:sz w:val="22"/>
                <w:szCs w:val="22"/>
                <w:lang w:val="nl-NL" w:eastAsia="nl-BE"/>
              </w:rPr>
              <w:t xml:space="preserve"> beide landstalen opgesteld en ingediend. Het</w:t>
            </w:r>
            <w:r w:rsidR="00215842" w:rsidRPr="000162A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dossier wordt volledig ingevuld en tijdig ingediend.</w:t>
            </w:r>
            <w:r w:rsidR="00C60BF7" w:rsidRPr="000162AE">
              <w:rPr>
                <w:rFonts w:eastAsia="Times New Roman" w:cstheme="minorHAnsi"/>
                <w:snapToGrid w:val="0"/>
                <w:sz w:val="22"/>
                <w:szCs w:val="22"/>
                <w:lang w:val="nl-NL" w:eastAsia="nl-BE"/>
              </w:rPr>
              <w:t xml:space="preserve"> </w:t>
            </w:r>
            <w:r w:rsidR="00D71D81" w:rsidRPr="000162AE">
              <w:rPr>
                <w:rFonts w:eastAsia="Times New Roman" w:cstheme="minorHAnsi"/>
                <w:snapToGrid w:val="0"/>
                <w:sz w:val="22"/>
                <w:szCs w:val="22"/>
                <w:lang w:val="nl-NL" w:eastAsia="nl-BE"/>
              </w:rPr>
              <w:t xml:space="preserve">Dit is een noodzakelijke voorwaarde om het dossier als </w:t>
            </w:r>
            <w:r w:rsidR="00C60BF7" w:rsidRPr="000162AE">
              <w:rPr>
                <w:rFonts w:eastAsia="Times New Roman" w:cstheme="minorHAnsi"/>
                <w:snapToGrid w:val="0"/>
                <w:sz w:val="22"/>
                <w:szCs w:val="22"/>
                <w:lang w:val="nl-NL" w:eastAsia="nl-BE"/>
              </w:rPr>
              <w:t>ontvankelijk</w:t>
            </w:r>
            <w:r w:rsidR="00D71D81" w:rsidRPr="000162AE">
              <w:rPr>
                <w:rFonts w:eastAsia="Times New Roman" w:cstheme="minorHAnsi"/>
                <w:snapToGrid w:val="0"/>
                <w:sz w:val="22"/>
                <w:szCs w:val="22"/>
                <w:lang w:val="nl-NL" w:eastAsia="nl-BE"/>
              </w:rPr>
              <w:t xml:space="preserve"> te kunnen</w:t>
            </w:r>
            <w:r w:rsidR="00C60BF7" w:rsidRPr="000162AE">
              <w:rPr>
                <w:rFonts w:eastAsia="Times New Roman" w:cstheme="minorHAnsi"/>
                <w:snapToGrid w:val="0"/>
                <w:sz w:val="22"/>
                <w:szCs w:val="22"/>
                <w:lang w:val="nl-NL" w:eastAsia="nl-BE"/>
              </w:rPr>
              <w:t xml:space="preserve"> beschouw</w:t>
            </w:r>
            <w:r w:rsidR="00D71D81" w:rsidRPr="000162AE">
              <w:rPr>
                <w:rFonts w:eastAsia="Times New Roman" w:cstheme="minorHAnsi"/>
                <w:snapToGrid w:val="0"/>
                <w:sz w:val="22"/>
                <w:szCs w:val="22"/>
                <w:lang w:val="nl-NL" w:eastAsia="nl-BE"/>
              </w:rPr>
              <w:t>en</w:t>
            </w:r>
            <w:r w:rsidR="00C60BF7" w:rsidRPr="000162AE">
              <w:rPr>
                <w:rFonts w:eastAsia="Times New Roman" w:cstheme="minorHAnsi"/>
                <w:snapToGrid w:val="0"/>
                <w:sz w:val="22"/>
                <w:szCs w:val="22"/>
                <w:lang w:val="nl-NL" w:eastAsia="nl-BE"/>
              </w:rPr>
              <w:t xml:space="preserve">. </w:t>
            </w:r>
          </w:p>
          <w:p w14:paraId="7227002A" w14:textId="77777777" w:rsidR="00406430" w:rsidRPr="000162AE" w:rsidRDefault="00406430" w:rsidP="00FB0AD8">
            <w:pPr>
              <w:rPr>
                <w:rFonts w:eastAsia="Times New Roman" w:cstheme="minorHAnsi"/>
                <w:snapToGrid w:val="0"/>
                <w:sz w:val="22"/>
                <w:szCs w:val="22"/>
                <w:lang w:val="nl-NL" w:eastAsia="nl-BE"/>
              </w:rPr>
            </w:pPr>
          </w:p>
          <w:p w14:paraId="5D3E41CB" w14:textId="47139508" w:rsidR="00406430" w:rsidRPr="000162AE" w:rsidRDefault="00226AA7" w:rsidP="00FB0AD8">
            <w:pPr>
              <w:rPr>
                <w:rFonts w:eastAsia="Times New Roman" w:cstheme="minorHAnsi"/>
                <w:b/>
                <w:snapToGrid w:val="0"/>
                <w:color w:val="767171" w:themeColor="background2" w:themeShade="80"/>
                <w:sz w:val="22"/>
                <w:szCs w:val="22"/>
                <w:lang w:eastAsia="nl-BE"/>
              </w:rPr>
            </w:pPr>
            <w:r>
              <w:rPr>
                <w:rFonts w:eastAsia="Times New Roman" w:cstheme="minorHAnsi"/>
                <w:b/>
                <w:snapToGrid w:val="0"/>
                <w:sz w:val="22"/>
                <w:szCs w:val="22"/>
                <w:lang w:eastAsia="nl-BE"/>
              </w:rPr>
              <w:t>Aanvraag</w:t>
            </w:r>
            <w:r w:rsidR="00406430" w:rsidRPr="000162AE">
              <w:rPr>
                <w:rFonts w:eastAsia="Times New Roman" w:cstheme="minorHAnsi"/>
                <w:b/>
                <w:snapToGrid w:val="0"/>
                <w:sz w:val="22"/>
                <w:szCs w:val="22"/>
                <w:lang w:eastAsia="nl-BE"/>
              </w:rPr>
              <w:t>beoordeling</w:t>
            </w:r>
          </w:p>
          <w:p w14:paraId="31F2F434" w14:textId="77777777" w:rsidR="00003853" w:rsidRPr="000162AE" w:rsidRDefault="00003853" w:rsidP="00FB0AD8">
            <w:pPr>
              <w:rPr>
                <w:rFonts w:eastAsia="Times New Roman" w:cstheme="minorHAnsi"/>
                <w:snapToGrid w:val="0"/>
                <w:sz w:val="22"/>
                <w:szCs w:val="22"/>
                <w:lang w:val="nl-NL" w:eastAsia="nl-BE"/>
              </w:rPr>
            </w:pPr>
          </w:p>
          <w:p w14:paraId="386EF05F" w14:textId="28F2D60A" w:rsidR="00406430" w:rsidRPr="000162AE" w:rsidRDefault="00406430" w:rsidP="00003853">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Art. </w:t>
            </w:r>
            <w:r w:rsidR="00694F6B" w:rsidRPr="000162AE">
              <w:rPr>
                <w:rFonts w:eastAsia="Times New Roman" w:cstheme="minorHAnsi"/>
                <w:b/>
                <w:snapToGrid w:val="0"/>
                <w:sz w:val="22"/>
                <w:szCs w:val="22"/>
                <w:lang w:val="nl-NL" w:eastAsia="nl-BE"/>
              </w:rPr>
              <w:t>8</w:t>
            </w:r>
            <w:r w:rsidRPr="000162AE">
              <w:rPr>
                <w:rFonts w:eastAsia="Times New Roman" w:cstheme="minorHAnsi"/>
                <w:snapToGrid w:val="0"/>
                <w:sz w:val="22"/>
                <w:szCs w:val="22"/>
                <w:lang w:val="nl-NL" w:eastAsia="nl-BE"/>
              </w:rPr>
              <w:t xml:space="preserve"> </w:t>
            </w:r>
            <w:r w:rsidR="00003853"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r w:rsidRPr="000162AE">
              <w:rPr>
                <w:rFonts w:eastAsia="Times New Roman" w:cstheme="minorHAnsi"/>
                <w:b/>
                <w:snapToGrid w:val="0"/>
                <w:sz w:val="22"/>
                <w:szCs w:val="22"/>
                <w:lang w:val="nl-NL" w:eastAsia="nl-BE"/>
              </w:rPr>
              <w:t>§1</w:t>
            </w:r>
            <w:r w:rsidRPr="000162AE">
              <w:rPr>
                <w:rFonts w:eastAsia="Times New Roman" w:cstheme="minorHAnsi"/>
                <w:snapToGrid w:val="0"/>
                <w:sz w:val="22"/>
                <w:szCs w:val="22"/>
                <w:lang w:val="nl-NL" w:eastAsia="nl-BE"/>
              </w:rPr>
              <w:t xml:space="preserve"> </w:t>
            </w:r>
            <w:r w:rsidR="007A2790" w:rsidRPr="000162AE">
              <w:rPr>
                <w:rFonts w:eastAsia="Times New Roman" w:cstheme="minorHAnsi"/>
                <w:snapToGrid w:val="0"/>
                <w:sz w:val="22"/>
                <w:szCs w:val="22"/>
                <w:lang w:val="nl-NL" w:eastAsia="nl-BE"/>
              </w:rPr>
              <w:t>D</w:t>
            </w:r>
            <w:r w:rsidRPr="000162AE">
              <w:rPr>
                <w:rFonts w:eastAsia="Times New Roman" w:cstheme="minorHAnsi"/>
                <w:snapToGrid w:val="0"/>
                <w:sz w:val="22"/>
                <w:szCs w:val="22"/>
                <w:lang w:val="nl-NL" w:eastAsia="nl-BE"/>
              </w:rPr>
              <w:t>e ingediende aanvr</w:t>
            </w:r>
            <w:r w:rsidR="00003853" w:rsidRPr="000162AE">
              <w:rPr>
                <w:rFonts w:eastAsia="Times New Roman" w:cstheme="minorHAnsi"/>
                <w:snapToGrid w:val="0"/>
                <w:sz w:val="22"/>
                <w:szCs w:val="22"/>
                <w:lang w:val="nl-NL" w:eastAsia="nl-BE"/>
              </w:rPr>
              <w:t>aagdossiers</w:t>
            </w:r>
            <w:r w:rsidRPr="000162AE">
              <w:rPr>
                <w:rFonts w:eastAsia="Times New Roman" w:cstheme="minorHAnsi"/>
                <w:snapToGrid w:val="0"/>
                <w:sz w:val="22"/>
                <w:szCs w:val="22"/>
                <w:lang w:val="nl-NL" w:eastAsia="nl-BE"/>
              </w:rPr>
              <w:t xml:space="preserve"> </w:t>
            </w:r>
            <w:r w:rsidR="00D12A9E" w:rsidRPr="000162AE">
              <w:rPr>
                <w:rFonts w:eastAsia="Times New Roman" w:cstheme="minorHAnsi"/>
                <w:snapToGrid w:val="0"/>
                <w:sz w:val="22"/>
                <w:szCs w:val="22"/>
                <w:lang w:val="nl-NL" w:eastAsia="nl-BE"/>
              </w:rPr>
              <w:t xml:space="preserve">worden </w:t>
            </w:r>
            <w:r w:rsidRPr="000162AE">
              <w:rPr>
                <w:rFonts w:eastAsia="Times New Roman" w:cstheme="minorHAnsi"/>
                <w:snapToGrid w:val="0"/>
                <w:sz w:val="22"/>
                <w:szCs w:val="22"/>
                <w:lang w:val="nl-NL" w:eastAsia="nl-BE"/>
              </w:rPr>
              <w:t>door de administrati</w:t>
            </w:r>
            <w:r w:rsidR="006B1A21">
              <w:rPr>
                <w:rFonts w:eastAsia="Times New Roman" w:cstheme="minorHAnsi"/>
                <w:snapToGrid w:val="0"/>
                <w:sz w:val="22"/>
                <w:szCs w:val="22"/>
                <w:lang w:val="nl-NL" w:eastAsia="nl-BE"/>
              </w:rPr>
              <w:t>e</w:t>
            </w:r>
            <w:r w:rsidRPr="000162AE">
              <w:rPr>
                <w:rFonts w:eastAsia="Times New Roman" w:cstheme="minorHAnsi"/>
                <w:snapToGrid w:val="0"/>
                <w:sz w:val="22"/>
                <w:szCs w:val="22"/>
                <w:lang w:val="nl-NL" w:eastAsia="nl-BE"/>
              </w:rPr>
              <w:t xml:space="preserve"> van beide gemeenschappen gezamenlijk getoetst aan de </w:t>
            </w:r>
            <w:r w:rsidR="00003853" w:rsidRPr="000162AE">
              <w:rPr>
                <w:rFonts w:eastAsia="Times New Roman" w:cstheme="minorHAnsi"/>
                <w:snapToGrid w:val="0"/>
                <w:sz w:val="22"/>
                <w:szCs w:val="22"/>
                <w:lang w:val="nl-NL" w:eastAsia="nl-BE"/>
              </w:rPr>
              <w:t>beoordelings</w:t>
            </w:r>
            <w:r w:rsidRPr="000162AE">
              <w:rPr>
                <w:rFonts w:eastAsia="Times New Roman" w:cstheme="minorHAnsi"/>
                <w:snapToGrid w:val="0"/>
                <w:sz w:val="22"/>
                <w:szCs w:val="22"/>
                <w:lang w:val="nl-NL" w:eastAsia="nl-BE"/>
              </w:rPr>
              <w:t>criteria</w:t>
            </w:r>
            <w:r w:rsidR="00D12A9E" w:rsidRPr="000162AE">
              <w:rPr>
                <w:rFonts w:cstheme="minorHAnsi"/>
                <w:sz w:val="22"/>
                <w:szCs w:val="22"/>
              </w:rPr>
              <w:t xml:space="preserve"> </w:t>
            </w:r>
            <w:r w:rsidR="00D12A9E" w:rsidRPr="000162AE">
              <w:rPr>
                <w:rFonts w:eastAsia="Times New Roman" w:cstheme="minorHAnsi"/>
                <w:snapToGrid w:val="0"/>
                <w:sz w:val="22"/>
                <w:szCs w:val="22"/>
                <w:lang w:val="nl-NL" w:eastAsia="nl-BE"/>
              </w:rPr>
              <w:t>zoals in art. 9 – §1 van dit reglement opgenomen.</w:t>
            </w:r>
          </w:p>
          <w:p w14:paraId="13084E5F" w14:textId="77777777" w:rsidR="00406430" w:rsidRPr="000162AE" w:rsidRDefault="00406430" w:rsidP="00003853">
            <w:pPr>
              <w:jc w:val="both"/>
              <w:rPr>
                <w:rFonts w:eastAsia="Times New Roman" w:cstheme="minorHAnsi"/>
                <w:snapToGrid w:val="0"/>
                <w:sz w:val="22"/>
                <w:szCs w:val="22"/>
                <w:lang w:val="nl-NL" w:eastAsia="nl-BE"/>
              </w:rPr>
            </w:pPr>
          </w:p>
          <w:p w14:paraId="40B34E88" w14:textId="596DBCFB" w:rsidR="00406430" w:rsidRPr="000162AE" w:rsidRDefault="00406430" w:rsidP="00003853">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§2</w:t>
            </w:r>
            <w:r w:rsidR="00D12A9E" w:rsidRPr="000162A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Beide administraties maken</w:t>
            </w:r>
            <w:r w:rsidR="007A2790" w:rsidRPr="000162AE">
              <w:rPr>
                <w:rFonts w:eastAsia="Times New Roman" w:cstheme="minorHAnsi"/>
                <w:snapToGrid w:val="0"/>
                <w:sz w:val="22"/>
                <w:szCs w:val="22"/>
                <w:lang w:val="nl-NL" w:eastAsia="nl-BE"/>
              </w:rPr>
              <w:t xml:space="preserve"> vervolgens</w:t>
            </w:r>
            <w:r w:rsidRPr="000162AE">
              <w:rPr>
                <w:rFonts w:eastAsia="Times New Roman" w:cstheme="minorHAnsi"/>
                <w:snapToGrid w:val="0"/>
                <w:sz w:val="22"/>
                <w:szCs w:val="22"/>
                <w:lang w:val="nl-NL" w:eastAsia="nl-BE"/>
              </w:rPr>
              <w:t xml:space="preserve"> hun gezamenlijk advies</w:t>
            </w:r>
            <w:r w:rsidR="00D12A9E" w:rsidRPr="000162AE">
              <w:rPr>
                <w:rFonts w:eastAsia="Times New Roman" w:cstheme="minorHAnsi"/>
                <w:snapToGrid w:val="0"/>
                <w:sz w:val="22"/>
                <w:szCs w:val="22"/>
                <w:lang w:val="nl-NL" w:eastAsia="nl-BE"/>
              </w:rPr>
              <w:t xml:space="preserve"> over aan de ministers van Cultuur van de Vlaamse en</w:t>
            </w:r>
            <w:r w:rsidR="000C4A0F" w:rsidRPr="000162AE">
              <w:rPr>
                <w:rFonts w:eastAsia="Times New Roman" w:cstheme="minorHAnsi"/>
                <w:snapToGrid w:val="0"/>
                <w:sz w:val="22"/>
                <w:szCs w:val="22"/>
                <w:lang w:val="nl-NL" w:eastAsia="nl-BE"/>
              </w:rPr>
              <w:t xml:space="preserve"> de</w:t>
            </w:r>
            <w:r w:rsidR="00D12A9E" w:rsidRPr="000162AE">
              <w:rPr>
                <w:rFonts w:eastAsia="Times New Roman" w:cstheme="minorHAnsi"/>
                <w:snapToGrid w:val="0"/>
                <w:sz w:val="22"/>
                <w:szCs w:val="22"/>
                <w:lang w:val="nl-NL" w:eastAsia="nl-BE"/>
              </w:rPr>
              <w:t xml:space="preserve"> Duitstalige Gemeenschap, inclusief </w:t>
            </w:r>
            <w:r w:rsidR="00691BE4">
              <w:rPr>
                <w:rFonts w:eastAsia="Times New Roman" w:cstheme="minorHAnsi"/>
                <w:snapToGrid w:val="0"/>
                <w:sz w:val="22"/>
                <w:szCs w:val="22"/>
                <w:lang w:val="nl-NL" w:eastAsia="nl-BE"/>
              </w:rPr>
              <w:t xml:space="preserve">een </w:t>
            </w:r>
            <w:r w:rsidR="00D12A9E" w:rsidRPr="000162AE">
              <w:rPr>
                <w:rFonts w:eastAsia="Times New Roman" w:cstheme="minorHAnsi"/>
                <w:snapToGrid w:val="0"/>
                <w:sz w:val="22"/>
                <w:szCs w:val="22"/>
                <w:lang w:val="nl-NL" w:eastAsia="nl-BE"/>
              </w:rPr>
              <w:t>voorstel van financiële tussenkomst.</w:t>
            </w:r>
          </w:p>
          <w:p w14:paraId="39D87DD7" w14:textId="77777777" w:rsidR="00406430" w:rsidRPr="000162AE" w:rsidRDefault="00406430" w:rsidP="00003853">
            <w:pPr>
              <w:jc w:val="both"/>
              <w:rPr>
                <w:rFonts w:eastAsia="Times New Roman" w:cstheme="minorHAnsi"/>
                <w:snapToGrid w:val="0"/>
                <w:sz w:val="22"/>
                <w:szCs w:val="22"/>
                <w:lang w:val="nl-NL" w:eastAsia="nl-BE"/>
              </w:rPr>
            </w:pPr>
          </w:p>
          <w:p w14:paraId="0587349B" w14:textId="54A3AC25" w:rsidR="00D12A9E" w:rsidRPr="000162AE" w:rsidRDefault="00406430" w:rsidP="00D12A9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§3</w:t>
            </w:r>
            <w:r w:rsidRPr="000162AE">
              <w:rPr>
                <w:rFonts w:eastAsia="Times New Roman" w:cstheme="minorHAnsi"/>
                <w:snapToGrid w:val="0"/>
                <w:sz w:val="22"/>
                <w:szCs w:val="22"/>
                <w:lang w:val="nl-NL" w:eastAsia="nl-BE"/>
              </w:rPr>
              <w:t xml:space="preserve"> Na beraadslaging</w:t>
            </w:r>
            <w:r w:rsidR="00D12A9E" w:rsidRPr="000162AE">
              <w:rPr>
                <w:rFonts w:cstheme="minorHAnsi"/>
                <w:sz w:val="22"/>
                <w:szCs w:val="22"/>
              </w:rPr>
              <w:t xml:space="preserve"> </w:t>
            </w:r>
            <w:r w:rsidR="00A4775F">
              <w:rPr>
                <w:rFonts w:eastAsia="Times New Roman" w:cstheme="minorHAnsi"/>
                <w:snapToGrid w:val="0"/>
                <w:sz w:val="22"/>
                <w:szCs w:val="22"/>
                <w:lang w:val="nl-NL" w:eastAsia="nl-BE"/>
              </w:rPr>
              <w:t>beslissen</w:t>
            </w:r>
            <w:r w:rsidR="00D12A9E" w:rsidRPr="000162AE">
              <w:rPr>
                <w:rFonts w:eastAsia="Times New Roman" w:cstheme="minorHAnsi"/>
                <w:snapToGrid w:val="0"/>
                <w:sz w:val="22"/>
                <w:szCs w:val="22"/>
                <w:lang w:val="nl-NL" w:eastAsia="nl-BE"/>
              </w:rPr>
              <w:t xml:space="preserve"> de bevoegde ministers over de toe te kennen ondersteuning, en </w:t>
            </w:r>
            <w:r w:rsidRPr="000162AE">
              <w:rPr>
                <w:rFonts w:eastAsia="Times New Roman" w:cstheme="minorHAnsi"/>
                <w:snapToGrid w:val="0"/>
                <w:sz w:val="22"/>
                <w:szCs w:val="22"/>
                <w:lang w:val="nl-NL" w:eastAsia="nl-BE"/>
              </w:rPr>
              <w:t xml:space="preserve">worden de financiële </w:t>
            </w:r>
            <w:r w:rsidR="00C714A5">
              <w:rPr>
                <w:rFonts w:eastAsia="Times New Roman" w:cstheme="minorHAnsi"/>
                <w:snapToGrid w:val="0"/>
                <w:sz w:val="22"/>
                <w:szCs w:val="22"/>
                <w:lang w:val="nl-NL" w:eastAsia="nl-BE"/>
              </w:rPr>
              <w:t>middelen</w:t>
            </w:r>
            <w:r w:rsidRPr="000162AE">
              <w:rPr>
                <w:rFonts w:eastAsia="Times New Roman" w:cstheme="minorHAnsi"/>
                <w:snapToGrid w:val="0"/>
                <w:sz w:val="22"/>
                <w:szCs w:val="22"/>
                <w:lang w:val="nl-NL" w:eastAsia="nl-BE"/>
              </w:rPr>
              <w:t xml:space="preserve"> </w:t>
            </w:r>
            <w:r w:rsidR="00290B0B">
              <w:rPr>
                <w:rFonts w:eastAsia="Times New Roman" w:cstheme="minorHAnsi"/>
                <w:snapToGrid w:val="0"/>
                <w:sz w:val="22"/>
                <w:szCs w:val="22"/>
                <w:lang w:val="nl-NL" w:eastAsia="nl-BE"/>
              </w:rPr>
              <w:t xml:space="preserve">door </w:t>
            </w:r>
            <w:r w:rsidR="00D12A9E" w:rsidRPr="000162AE">
              <w:rPr>
                <w:rFonts w:eastAsia="Times New Roman" w:cstheme="minorHAnsi"/>
                <w:snapToGrid w:val="0"/>
                <w:sz w:val="22"/>
                <w:szCs w:val="22"/>
                <w:lang w:val="nl-NL" w:eastAsia="nl-BE"/>
              </w:rPr>
              <w:t xml:space="preserve">een </w:t>
            </w:r>
            <w:r w:rsidRPr="000162AE">
              <w:rPr>
                <w:rFonts w:eastAsia="Times New Roman" w:cstheme="minorHAnsi"/>
                <w:snapToGrid w:val="0"/>
                <w:sz w:val="22"/>
                <w:szCs w:val="22"/>
                <w:lang w:val="nl-NL" w:eastAsia="nl-BE"/>
              </w:rPr>
              <w:t xml:space="preserve">besluit, één voor elke gemeenschap, </w:t>
            </w:r>
            <w:r w:rsidR="006C6DC9">
              <w:rPr>
                <w:rFonts w:eastAsia="Times New Roman" w:cstheme="minorHAnsi"/>
                <w:snapToGrid w:val="0"/>
                <w:sz w:val="22"/>
                <w:szCs w:val="22"/>
                <w:lang w:val="nl-NL" w:eastAsia="nl-BE"/>
              </w:rPr>
              <w:t>vastgelegd</w:t>
            </w:r>
            <w:r w:rsidRPr="000162AE">
              <w:rPr>
                <w:rFonts w:eastAsia="Times New Roman" w:cstheme="minorHAnsi"/>
                <w:snapToGrid w:val="0"/>
                <w:sz w:val="22"/>
                <w:szCs w:val="22"/>
                <w:lang w:val="nl-NL" w:eastAsia="nl-BE"/>
              </w:rPr>
              <w:t>.</w:t>
            </w:r>
          </w:p>
          <w:p w14:paraId="55166774" w14:textId="77777777" w:rsidR="0022307C" w:rsidRPr="000162AE" w:rsidRDefault="0022307C" w:rsidP="00D12A9E">
            <w:pPr>
              <w:jc w:val="both"/>
              <w:rPr>
                <w:rFonts w:eastAsia="Times New Roman" w:cstheme="minorHAnsi"/>
                <w:b/>
                <w:snapToGrid w:val="0"/>
                <w:sz w:val="22"/>
                <w:szCs w:val="22"/>
                <w:lang w:eastAsia="nl-BE"/>
              </w:rPr>
            </w:pPr>
          </w:p>
          <w:p w14:paraId="7739578F" w14:textId="79EBA75B" w:rsidR="00406430" w:rsidRPr="000162AE" w:rsidRDefault="00694F6B" w:rsidP="00D12A9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eastAsia="nl-BE"/>
              </w:rPr>
              <w:t>Beoordelings</w:t>
            </w:r>
            <w:r w:rsidR="00406430" w:rsidRPr="000162AE">
              <w:rPr>
                <w:rFonts w:eastAsia="Times New Roman" w:cstheme="minorHAnsi"/>
                <w:b/>
                <w:snapToGrid w:val="0"/>
                <w:sz w:val="22"/>
                <w:szCs w:val="22"/>
                <w:lang w:eastAsia="nl-BE"/>
              </w:rPr>
              <w:t>criteria</w:t>
            </w:r>
          </w:p>
          <w:p w14:paraId="13E55BCE" w14:textId="77777777" w:rsidR="00D12A9E" w:rsidRPr="000162AE" w:rsidRDefault="00D12A9E" w:rsidP="00FB0AD8">
            <w:pPr>
              <w:rPr>
                <w:rFonts w:eastAsia="Times New Roman" w:cstheme="minorHAnsi"/>
                <w:b/>
                <w:snapToGrid w:val="0"/>
                <w:sz w:val="22"/>
                <w:szCs w:val="22"/>
                <w:lang w:val="nl-NL" w:eastAsia="nl-BE"/>
              </w:rPr>
            </w:pPr>
          </w:p>
          <w:p w14:paraId="6DE0FF8F" w14:textId="18BE2FD7" w:rsidR="00406430" w:rsidRPr="000162AE" w:rsidRDefault="00406430" w:rsidP="00D85B42">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Art. </w:t>
            </w:r>
            <w:r w:rsidR="00694F6B" w:rsidRPr="000162AE">
              <w:rPr>
                <w:rFonts w:eastAsia="Times New Roman" w:cstheme="minorHAnsi"/>
                <w:b/>
                <w:snapToGrid w:val="0"/>
                <w:sz w:val="22"/>
                <w:szCs w:val="22"/>
                <w:lang w:val="nl-NL" w:eastAsia="nl-BE"/>
              </w:rPr>
              <w:t xml:space="preserve">9 </w:t>
            </w:r>
            <w:r w:rsidR="00694F6B" w:rsidRPr="000162AE">
              <w:rPr>
                <w:rFonts w:eastAsia="Times New Roman" w:cstheme="minorHAnsi"/>
                <w:snapToGrid w:val="0"/>
                <w:sz w:val="22"/>
                <w:szCs w:val="22"/>
                <w:lang w:val="nl-NL" w:eastAsia="nl-BE"/>
              </w:rPr>
              <w:t xml:space="preserve">– </w:t>
            </w:r>
            <w:r w:rsidRPr="000162AE">
              <w:rPr>
                <w:rFonts w:eastAsia="Times New Roman" w:cstheme="minorHAnsi"/>
                <w:b/>
                <w:snapToGrid w:val="0"/>
                <w:sz w:val="22"/>
                <w:szCs w:val="22"/>
                <w:lang w:val="nl-NL" w:eastAsia="nl-BE"/>
              </w:rPr>
              <w:t>§1</w:t>
            </w:r>
            <w:r w:rsidRPr="000162AE">
              <w:rPr>
                <w:rFonts w:eastAsia="Times New Roman" w:cstheme="minorHAnsi"/>
                <w:snapToGrid w:val="0"/>
                <w:sz w:val="22"/>
                <w:szCs w:val="22"/>
                <w:lang w:val="nl-NL" w:eastAsia="nl-BE"/>
              </w:rPr>
              <w:t xml:space="preserve"> De administraties van beide gemeen</w:t>
            </w:r>
            <w:r w:rsidR="00F04BC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schappen beoordelen de ingediende </w:t>
            </w:r>
            <w:r w:rsidR="00E14940" w:rsidRPr="000162AE">
              <w:rPr>
                <w:rFonts w:eastAsia="Times New Roman" w:cstheme="minorHAnsi"/>
                <w:snapToGrid w:val="0"/>
                <w:sz w:val="22"/>
                <w:szCs w:val="22"/>
                <w:lang w:val="nl-NL" w:eastAsia="nl-BE"/>
              </w:rPr>
              <w:t>dossiers</w:t>
            </w:r>
            <w:r w:rsidRPr="000162AE">
              <w:rPr>
                <w:rFonts w:eastAsia="Times New Roman" w:cstheme="minorHAnsi"/>
                <w:snapToGrid w:val="0"/>
                <w:sz w:val="22"/>
                <w:szCs w:val="22"/>
                <w:lang w:val="nl-NL" w:eastAsia="nl-BE"/>
              </w:rPr>
              <w:t xml:space="preserve"> op basis van </w:t>
            </w:r>
            <w:r w:rsidR="009F6BF4">
              <w:rPr>
                <w:rFonts w:eastAsia="Times New Roman" w:cstheme="minorHAnsi"/>
                <w:snapToGrid w:val="0"/>
                <w:sz w:val="22"/>
                <w:szCs w:val="22"/>
                <w:lang w:val="nl-NL" w:eastAsia="nl-BE"/>
              </w:rPr>
              <w:t>de volgende</w:t>
            </w:r>
            <w:r w:rsidRPr="000162AE">
              <w:rPr>
                <w:rFonts w:eastAsia="Times New Roman" w:cstheme="minorHAnsi"/>
                <w:snapToGrid w:val="0"/>
                <w:sz w:val="22"/>
                <w:szCs w:val="22"/>
                <w:lang w:val="nl-NL" w:eastAsia="nl-BE"/>
              </w:rPr>
              <w:t xml:space="preserve"> criteria</w:t>
            </w:r>
            <w:r w:rsidR="009E5C93" w:rsidRPr="000162AE">
              <w:rPr>
                <w:rFonts w:eastAsia="Times New Roman" w:cstheme="minorHAnsi"/>
                <w:snapToGrid w:val="0"/>
                <w:sz w:val="22"/>
                <w:szCs w:val="22"/>
                <w:lang w:val="nl-NL" w:eastAsia="nl-BE"/>
              </w:rPr>
              <w:t>:</w:t>
            </w:r>
          </w:p>
          <w:p w14:paraId="6BB8FF77" w14:textId="2CA71013" w:rsidR="00406430" w:rsidRDefault="00DB06D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is een culturele activiteit die tot stand komt </w:t>
            </w:r>
            <w:r w:rsidR="0012170D">
              <w:rPr>
                <w:rFonts w:eastAsia="Times New Roman" w:cstheme="minorHAnsi"/>
                <w:snapToGrid w:val="0"/>
                <w:sz w:val="22"/>
                <w:szCs w:val="22"/>
                <w:lang w:val="nl-NL" w:eastAsia="nl-BE"/>
              </w:rPr>
              <w:t>door</w:t>
            </w:r>
            <w:r w:rsidR="00406430" w:rsidRPr="000162AE">
              <w:rPr>
                <w:rFonts w:eastAsia="Times New Roman" w:cstheme="minorHAnsi"/>
                <w:snapToGrid w:val="0"/>
                <w:sz w:val="22"/>
                <w:szCs w:val="22"/>
                <w:lang w:val="nl-NL" w:eastAsia="nl-BE"/>
              </w:rPr>
              <w:t xml:space="preserve"> een samenwerking tussen minstens twee partners</w:t>
            </w:r>
            <w:r w:rsidR="000C4A0F" w:rsidRPr="000162AE">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één uit elke gemeenschap</w:t>
            </w:r>
            <w:r w:rsidR="00B479F2">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04DD0244" w14:textId="5BAB2803" w:rsidR="0033696E" w:rsidRPr="00EA6881" w:rsidRDefault="0033696E" w:rsidP="00B479F2">
            <w:pPr>
              <w:numPr>
                <w:ilvl w:val="0"/>
                <w:numId w:val="1"/>
              </w:numPr>
              <w:ind w:left="357" w:hanging="357"/>
              <w:jc w:val="both"/>
              <w:rPr>
                <w:rFonts w:eastAsia="Times New Roman" w:cstheme="minorHAnsi"/>
                <w:snapToGrid w:val="0"/>
                <w:sz w:val="22"/>
                <w:szCs w:val="22"/>
                <w:lang w:val="nl-NL" w:eastAsia="nl-BE"/>
              </w:rPr>
            </w:pPr>
            <w:r w:rsidRPr="00EA6881">
              <w:rPr>
                <w:rFonts w:eastAsia="Times New Roman" w:cstheme="minorHAnsi"/>
                <w:snapToGrid w:val="0"/>
                <w:sz w:val="22"/>
                <w:szCs w:val="22"/>
                <w:lang w:val="nl-NL" w:eastAsia="nl-BE"/>
              </w:rPr>
              <w:t xml:space="preserve">Het project moet gerealiseerd worden in de periode die loopt van </w:t>
            </w:r>
            <w:r w:rsidR="00A93240" w:rsidRPr="00EA6881">
              <w:rPr>
                <w:rFonts w:eastAsia="Times New Roman" w:cstheme="minorHAnsi"/>
                <w:snapToGrid w:val="0"/>
                <w:sz w:val="22"/>
                <w:szCs w:val="22"/>
                <w:lang w:val="nl-NL" w:eastAsia="nl-BE"/>
              </w:rPr>
              <w:t xml:space="preserve">1 </w:t>
            </w:r>
            <w:r w:rsidRPr="00EA6881">
              <w:rPr>
                <w:rFonts w:eastAsia="Times New Roman" w:cstheme="minorHAnsi"/>
                <w:snapToGrid w:val="0"/>
                <w:sz w:val="22"/>
                <w:szCs w:val="22"/>
                <w:lang w:val="nl-NL" w:eastAsia="nl-BE"/>
              </w:rPr>
              <w:t>januari 2021 tot en met 3</w:t>
            </w:r>
            <w:r w:rsidR="00BC2660" w:rsidRPr="00EA6881">
              <w:rPr>
                <w:rFonts w:eastAsia="Times New Roman" w:cstheme="minorHAnsi"/>
                <w:snapToGrid w:val="0"/>
                <w:sz w:val="22"/>
                <w:szCs w:val="22"/>
                <w:lang w:val="nl-NL" w:eastAsia="nl-BE"/>
              </w:rPr>
              <w:t>0</w:t>
            </w:r>
            <w:r w:rsidRPr="00EA6881">
              <w:rPr>
                <w:rFonts w:eastAsia="Times New Roman" w:cstheme="minorHAnsi"/>
                <w:snapToGrid w:val="0"/>
                <w:sz w:val="22"/>
                <w:szCs w:val="22"/>
                <w:lang w:val="nl-NL" w:eastAsia="nl-BE"/>
              </w:rPr>
              <w:t xml:space="preserve"> </w:t>
            </w:r>
            <w:r w:rsidR="00BC2660" w:rsidRPr="00EA6881">
              <w:rPr>
                <w:rFonts w:eastAsia="Times New Roman" w:cstheme="minorHAnsi"/>
                <w:snapToGrid w:val="0"/>
                <w:sz w:val="22"/>
                <w:szCs w:val="22"/>
                <w:lang w:val="nl-NL" w:eastAsia="nl-BE"/>
              </w:rPr>
              <w:t>juni</w:t>
            </w:r>
            <w:r w:rsidRPr="00EA6881">
              <w:rPr>
                <w:rFonts w:eastAsia="Times New Roman" w:cstheme="minorHAnsi"/>
                <w:snapToGrid w:val="0"/>
                <w:sz w:val="22"/>
                <w:szCs w:val="22"/>
                <w:lang w:val="nl-NL" w:eastAsia="nl-BE"/>
              </w:rPr>
              <w:t xml:space="preserve"> 2022</w:t>
            </w:r>
            <w:r w:rsidR="00B479F2" w:rsidRPr="00EA6881">
              <w:rPr>
                <w:rFonts w:eastAsia="Times New Roman" w:cstheme="minorHAnsi"/>
                <w:snapToGrid w:val="0"/>
                <w:sz w:val="22"/>
                <w:szCs w:val="22"/>
                <w:lang w:val="nl-NL" w:eastAsia="nl-BE"/>
              </w:rPr>
              <w:t xml:space="preserve"> </w:t>
            </w:r>
            <w:r w:rsidRPr="00EA6881">
              <w:rPr>
                <w:rFonts w:eastAsia="Times New Roman" w:cstheme="minorHAnsi"/>
                <w:snapToGrid w:val="0"/>
                <w:sz w:val="22"/>
                <w:szCs w:val="22"/>
                <w:lang w:val="nl-NL" w:eastAsia="nl-BE"/>
              </w:rPr>
              <w:t>;</w:t>
            </w:r>
          </w:p>
          <w:p w14:paraId="332D7570" w14:textId="502AD202" w:rsidR="00406430" w:rsidRPr="000162AE" w:rsidRDefault="00DB06D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BC1D53">
              <w:rPr>
                <w:rFonts w:eastAsia="Times New Roman" w:cstheme="minorHAnsi"/>
                <w:snapToGrid w:val="0"/>
                <w:sz w:val="22"/>
                <w:szCs w:val="22"/>
                <w:lang w:val="nl-NL" w:eastAsia="nl-BE"/>
              </w:rPr>
              <w:t>moet</w:t>
            </w:r>
            <w:r w:rsidR="00406430" w:rsidRPr="000162AE">
              <w:rPr>
                <w:rFonts w:eastAsia="Times New Roman" w:cstheme="minorHAnsi"/>
                <w:snapToGrid w:val="0"/>
                <w:sz w:val="22"/>
                <w:szCs w:val="22"/>
                <w:lang w:val="nl-NL" w:eastAsia="nl-BE"/>
              </w:rPr>
              <w:t xml:space="preserve"> bij</w:t>
            </w:r>
            <w:r w:rsidR="00BC1D53">
              <w:rPr>
                <w:rFonts w:eastAsia="Times New Roman" w:cstheme="minorHAnsi"/>
                <w:snapToGrid w:val="0"/>
                <w:sz w:val="22"/>
                <w:szCs w:val="22"/>
                <w:lang w:val="nl-NL" w:eastAsia="nl-BE"/>
              </w:rPr>
              <w:t>dragen</w:t>
            </w:r>
            <w:r w:rsidR="00406430" w:rsidRPr="000162AE">
              <w:rPr>
                <w:rFonts w:eastAsia="Times New Roman" w:cstheme="minorHAnsi"/>
                <w:snapToGrid w:val="0"/>
                <w:sz w:val="22"/>
                <w:szCs w:val="22"/>
                <w:lang w:val="nl-NL" w:eastAsia="nl-BE"/>
              </w:rPr>
              <w:t xml:space="preserve"> tot de verspreiding en uitwisseling van culture</w:t>
            </w:r>
            <w:r w:rsidR="00EC25D4">
              <w:rPr>
                <w:rFonts w:eastAsia="Times New Roman" w:cstheme="minorHAnsi"/>
                <w:snapToGrid w:val="0"/>
                <w:sz w:val="22"/>
                <w:szCs w:val="22"/>
                <w:lang w:val="nl-NL" w:eastAsia="nl-BE"/>
              </w:rPr>
              <w:t xml:space="preserve">le activiteiten </w:t>
            </w:r>
            <w:r w:rsidR="00406430" w:rsidRPr="000162AE">
              <w:rPr>
                <w:rFonts w:eastAsia="Times New Roman" w:cstheme="minorHAnsi"/>
                <w:snapToGrid w:val="0"/>
                <w:sz w:val="22"/>
                <w:szCs w:val="22"/>
                <w:lang w:val="nl-NL" w:eastAsia="nl-BE"/>
              </w:rPr>
              <w:t>tussen</w:t>
            </w:r>
            <w:r w:rsidR="008E40CD">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beide gemeenschappen</w:t>
            </w:r>
            <w:r w:rsidR="00B479F2">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1D076E74" w14:textId="15C7652E" w:rsidR="0022307C" w:rsidRPr="008E40CD" w:rsidRDefault="009E5C9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8E40CD">
              <w:rPr>
                <w:rFonts w:eastAsia="Times New Roman" w:cstheme="minorHAnsi"/>
                <w:snapToGrid w:val="0"/>
                <w:sz w:val="22"/>
                <w:szCs w:val="22"/>
                <w:lang w:val="nl-NL" w:eastAsia="nl-BE"/>
              </w:rPr>
              <w:t>moet</w:t>
            </w:r>
            <w:r w:rsidR="00406430" w:rsidRPr="000162AE">
              <w:rPr>
                <w:rFonts w:eastAsia="Times New Roman" w:cstheme="minorHAnsi"/>
                <w:snapToGrid w:val="0"/>
                <w:sz w:val="22"/>
                <w:szCs w:val="22"/>
                <w:lang w:val="nl-NL" w:eastAsia="nl-BE"/>
              </w:rPr>
              <w:t xml:space="preserve"> bij</w:t>
            </w:r>
            <w:r w:rsidR="008E40CD">
              <w:rPr>
                <w:rFonts w:eastAsia="Times New Roman" w:cstheme="minorHAnsi"/>
                <w:snapToGrid w:val="0"/>
                <w:sz w:val="22"/>
                <w:szCs w:val="22"/>
                <w:lang w:val="nl-NL" w:eastAsia="nl-BE"/>
              </w:rPr>
              <w:t>dragen</w:t>
            </w:r>
            <w:r w:rsidR="00406430" w:rsidRPr="000162AE">
              <w:rPr>
                <w:rFonts w:eastAsia="Times New Roman" w:cstheme="minorHAnsi"/>
                <w:snapToGrid w:val="0"/>
                <w:sz w:val="22"/>
                <w:szCs w:val="22"/>
                <w:lang w:val="nl-NL" w:eastAsia="nl-BE"/>
              </w:rPr>
              <w:t xml:space="preserve"> tot de ontwikkeling van een gezamenlijk cultureel aanbod</w:t>
            </w:r>
            <w:r w:rsidR="00B479F2">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61456345" w14:textId="6E37DB1D" w:rsidR="00406430" w:rsidRPr="000162AE" w:rsidRDefault="009E5C9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595D9D">
              <w:rPr>
                <w:rFonts w:eastAsia="Times New Roman" w:cstheme="minorHAnsi"/>
                <w:snapToGrid w:val="0"/>
                <w:sz w:val="22"/>
                <w:szCs w:val="22"/>
                <w:lang w:val="nl-NL" w:eastAsia="nl-BE"/>
              </w:rPr>
              <w:t>moet</w:t>
            </w:r>
            <w:r w:rsidR="00406430" w:rsidRPr="000162AE">
              <w:rPr>
                <w:rFonts w:eastAsia="Times New Roman" w:cstheme="minorHAnsi"/>
                <w:snapToGrid w:val="0"/>
                <w:sz w:val="22"/>
                <w:szCs w:val="22"/>
                <w:lang w:val="nl-NL" w:eastAsia="nl-BE"/>
              </w:rPr>
              <w:t xml:space="preserve"> een </w:t>
            </w:r>
            <w:r w:rsidR="00715329">
              <w:rPr>
                <w:rFonts w:eastAsia="Times New Roman" w:cstheme="minorHAnsi"/>
                <w:snapToGrid w:val="0"/>
                <w:sz w:val="22"/>
                <w:szCs w:val="22"/>
                <w:lang w:val="nl-NL" w:eastAsia="nl-BE"/>
              </w:rPr>
              <w:t>stimulans</w:t>
            </w:r>
            <w:r w:rsidR="00A30B08">
              <w:rPr>
                <w:rFonts w:eastAsia="Times New Roman" w:cstheme="minorHAnsi"/>
                <w:snapToGrid w:val="0"/>
                <w:sz w:val="22"/>
                <w:szCs w:val="22"/>
                <w:lang w:val="nl-NL" w:eastAsia="nl-BE"/>
              </w:rPr>
              <w:t xml:space="preserve"> zijn</w:t>
            </w:r>
            <w:r w:rsidR="00715329">
              <w:rPr>
                <w:rFonts w:eastAsia="Times New Roman" w:cstheme="minorHAnsi"/>
                <w:snapToGrid w:val="0"/>
                <w:sz w:val="22"/>
                <w:szCs w:val="22"/>
                <w:lang w:val="nl-NL" w:eastAsia="nl-BE"/>
              </w:rPr>
              <w:t xml:space="preserve"> </w:t>
            </w:r>
            <w:r w:rsidR="007D4AD8">
              <w:rPr>
                <w:rFonts w:eastAsia="Times New Roman" w:cstheme="minorHAnsi"/>
                <w:snapToGrid w:val="0"/>
                <w:sz w:val="22"/>
                <w:szCs w:val="22"/>
                <w:lang w:val="nl-NL" w:eastAsia="nl-BE"/>
              </w:rPr>
              <w:t>voor</w:t>
            </w:r>
            <w:r w:rsidR="00406430" w:rsidRPr="000162AE">
              <w:rPr>
                <w:rFonts w:eastAsia="Times New Roman" w:cstheme="minorHAnsi"/>
                <w:snapToGrid w:val="0"/>
                <w:sz w:val="22"/>
                <w:szCs w:val="22"/>
                <w:lang w:val="nl-NL" w:eastAsia="nl-BE"/>
              </w:rPr>
              <w:t xml:space="preserve"> duur</w:t>
            </w:r>
            <w:r w:rsidR="000D365F">
              <w:rPr>
                <w:rFonts w:eastAsia="Times New Roman" w:cstheme="minorHAnsi"/>
                <w:snapToGrid w:val="0"/>
                <w:sz w:val="22"/>
                <w:szCs w:val="22"/>
                <w:lang w:val="nl-NL" w:eastAsia="nl-BE"/>
              </w:rPr>
              <w:t>-</w:t>
            </w:r>
            <w:r w:rsidR="00406430" w:rsidRPr="000162AE">
              <w:rPr>
                <w:rFonts w:eastAsia="Times New Roman" w:cstheme="minorHAnsi"/>
                <w:snapToGrid w:val="0"/>
                <w:sz w:val="22"/>
                <w:szCs w:val="22"/>
                <w:lang w:val="nl-NL" w:eastAsia="nl-BE"/>
              </w:rPr>
              <w:t>zame samenwerking</w:t>
            </w:r>
            <w:r w:rsidR="00B479F2">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 xml:space="preserve">; </w:t>
            </w:r>
          </w:p>
          <w:p w14:paraId="5B0FAE3D" w14:textId="04E71C58" w:rsidR="00506833" w:rsidRPr="00B6442E" w:rsidRDefault="009E5C9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1D596F">
              <w:rPr>
                <w:rFonts w:eastAsia="Times New Roman" w:cstheme="minorHAnsi"/>
                <w:snapToGrid w:val="0"/>
                <w:sz w:val="22"/>
                <w:szCs w:val="22"/>
                <w:lang w:val="nl-NL" w:eastAsia="nl-BE"/>
              </w:rPr>
              <w:t>moet</w:t>
            </w:r>
            <w:r w:rsidR="003C2651">
              <w:rPr>
                <w:rFonts w:eastAsia="Times New Roman" w:cstheme="minorHAnsi"/>
                <w:snapToGrid w:val="0"/>
                <w:sz w:val="22"/>
                <w:szCs w:val="22"/>
                <w:lang w:val="nl-NL" w:eastAsia="nl-BE"/>
              </w:rPr>
              <w:t xml:space="preserve"> bij voorkeur</w:t>
            </w:r>
            <w:r w:rsidR="00406430" w:rsidRPr="000162AE">
              <w:rPr>
                <w:rFonts w:eastAsia="Times New Roman" w:cstheme="minorHAnsi"/>
                <w:snapToGrid w:val="0"/>
                <w:sz w:val="22"/>
                <w:szCs w:val="22"/>
                <w:lang w:val="nl-NL" w:eastAsia="nl-BE"/>
              </w:rPr>
              <w:t xml:space="preserve"> een duidelijk aantoonbare nieuwe samenwerking</w:t>
            </w:r>
            <w:r w:rsidR="001D596F">
              <w:rPr>
                <w:rFonts w:eastAsia="Times New Roman" w:cstheme="minorHAnsi"/>
                <w:snapToGrid w:val="0"/>
                <w:sz w:val="22"/>
                <w:szCs w:val="22"/>
                <w:lang w:val="nl-NL" w:eastAsia="nl-BE"/>
              </w:rPr>
              <w:t xml:space="preserve"> zijn</w:t>
            </w:r>
            <w:r w:rsidR="00406430" w:rsidRPr="000162AE">
              <w:rPr>
                <w:rFonts w:eastAsia="Times New Roman" w:cstheme="minorHAnsi"/>
                <w:snapToGrid w:val="0"/>
                <w:sz w:val="22"/>
                <w:szCs w:val="22"/>
                <w:lang w:val="nl-NL" w:eastAsia="nl-BE"/>
              </w:rPr>
              <w:t xml:space="preserve"> tussen</w:t>
            </w:r>
            <w:r w:rsidR="00D85B42" w:rsidRPr="000162AE">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Vlaamse en Duitstalige</w:t>
            </w:r>
            <w:r w:rsidR="00F824A5">
              <w:rPr>
                <w:rFonts w:eastAsia="Times New Roman" w:cstheme="minorHAnsi"/>
                <w:snapToGrid w:val="0"/>
                <w:sz w:val="22"/>
                <w:szCs w:val="22"/>
                <w:lang w:val="nl-NL" w:eastAsia="nl-BE"/>
              </w:rPr>
              <w:t xml:space="preserve"> </w:t>
            </w:r>
            <w:r w:rsidR="00E558EA">
              <w:rPr>
                <w:rFonts w:eastAsia="Times New Roman" w:cstheme="minorHAnsi"/>
                <w:snapToGrid w:val="0"/>
                <w:sz w:val="22"/>
                <w:szCs w:val="22"/>
                <w:lang w:val="nl-NL" w:eastAsia="nl-BE"/>
              </w:rPr>
              <w:t>culturele</w:t>
            </w:r>
            <w:r w:rsidR="00D85B42" w:rsidRPr="000162AE">
              <w:rPr>
                <w:rFonts w:eastAsia="Times New Roman" w:cstheme="minorHAnsi"/>
                <w:snapToGrid w:val="0"/>
                <w:sz w:val="22"/>
                <w:szCs w:val="22"/>
                <w:lang w:val="nl-NL" w:eastAsia="nl-BE"/>
              </w:rPr>
              <w:t xml:space="preserve"> </w:t>
            </w:r>
            <w:r w:rsidR="00F824A5">
              <w:rPr>
                <w:rFonts w:eastAsia="Times New Roman" w:cstheme="minorHAnsi"/>
                <w:snapToGrid w:val="0"/>
                <w:sz w:val="22"/>
                <w:szCs w:val="22"/>
                <w:lang w:val="nl-NL" w:eastAsia="nl-BE"/>
              </w:rPr>
              <w:t>actoren</w:t>
            </w:r>
            <w:r w:rsidR="00D85B42" w:rsidRPr="000162AE">
              <w:rPr>
                <w:rFonts w:eastAsia="Times New Roman" w:cstheme="minorHAnsi"/>
                <w:snapToGrid w:val="0"/>
                <w:sz w:val="22"/>
                <w:szCs w:val="22"/>
                <w:lang w:val="nl-NL" w:eastAsia="nl-BE"/>
              </w:rPr>
              <w:t xml:space="preserve"> uit </w:t>
            </w:r>
            <w:r w:rsidR="00406430" w:rsidRPr="000162AE">
              <w:rPr>
                <w:rFonts w:eastAsia="Times New Roman" w:cstheme="minorHAnsi"/>
                <w:snapToGrid w:val="0"/>
                <w:sz w:val="22"/>
                <w:szCs w:val="22"/>
                <w:lang w:val="nl-NL" w:eastAsia="nl-BE"/>
              </w:rPr>
              <w:t>de brede culturele</w:t>
            </w:r>
            <w:r w:rsidR="00D85B42" w:rsidRPr="000162AE">
              <w:rPr>
                <w:rFonts w:eastAsia="Times New Roman" w:cstheme="minorHAnsi"/>
                <w:snapToGrid w:val="0"/>
                <w:sz w:val="22"/>
                <w:szCs w:val="22"/>
                <w:lang w:val="nl-NL" w:eastAsia="nl-BE"/>
              </w:rPr>
              <w:t xml:space="preserve"> en creatieve</w:t>
            </w:r>
            <w:r w:rsidR="00406430" w:rsidRPr="000162AE">
              <w:rPr>
                <w:rFonts w:eastAsia="Times New Roman" w:cstheme="minorHAnsi"/>
                <w:snapToGrid w:val="0"/>
                <w:sz w:val="22"/>
                <w:szCs w:val="22"/>
                <w:lang w:val="nl-NL" w:eastAsia="nl-BE"/>
              </w:rPr>
              <w:t xml:space="preserve"> sector of een concrete meerwaarde </w:t>
            </w:r>
            <w:r w:rsidR="00CB5E99">
              <w:rPr>
                <w:rFonts w:eastAsia="Times New Roman" w:cstheme="minorHAnsi"/>
                <w:snapToGrid w:val="0"/>
                <w:sz w:val="22"/>
                <w:szCs w:val="22"/>
                <w:lang w:val="nl-NL" w:eastAsia="nl-BE"/>
              </w:rPr>
              <w:t xml:space="preserve">vormen </w:t>
            </w:r>
            <w:r w:rsidR="00A90694">
              <w:rPr>
                <w:rFonts w:eastAsia="Times New Roman" w:cstheme="minorHAnsi"/>
                <w:snapToGrid w:val="0"/>
                <w:sz w:val="22"/>
                <w:szCs w:val="22"/>
                <w:lang w:val="nl-NL" w:eastAsia="nl-BE"/>
              </w:rPr>
              <w:t xml:space="preserve">voor </w:t>
            </w:r>
            <w:r w:rsidR="00406430" w:rsidRPr="000162AE">
              <w:rPr>
                <w:rFonts w:eastAsia="Times New Roman" w:cstheme="minorHAnsi"/>
                <w:snapToGrid w:val="0"/>
                <w:sz w:val="22"/>
                <w:szCs w:val="22"/>
                <w:lang w:val="nl-NL" w:eastAsia="nl-BE"/>
              </w:rPr>
              <w:t>een bestaand</w:t>
            </w:r>
            <w:r w:rsidR="00A90694">
              <w:rPr>
                <w:rFonts w:eastAsia="Times New Roman" w:cstheme="minorHAnsi"/>
                <w:snapToGrid w:val="0"/>
                <w:sz w:val="22"/>
                <w:szCs w:val="22"/>
                <w:lang w:val="nl-NL" w:eastAsia="nl-BE"/>
              </w:rPr>
              <w:t xml:space="preserve"> project</w:t>
            </w:r>
            <w:r w:rsidR="00B479F2">
              <w:rPr>
                <w:rFonts w:eastAsia="Times New Roman" w:cstheme="minorHAnsi"/>
                <w:snapToGrid w:val="0"/>
                <w:sz w:val="22"/>
                <w:szCs w:val="22"/>
                <w:lang w:val="nl-NL" w:eastAsia="nl-BE"/>
              </w:rPr>
              <w:t xml:space="preserve"> </w:t>
            </w:r>
            <w:r w:rsidR="008B45DF" w:rsidRPr="000162AE">
              <w:rPr>
                <w:rFonts w:eastAsia="Times New Roman" w:cstheme="minorHAnsi"/>
                <w:snapToGrid w:val="0"/>
                <w:sz w:val="22"/>
                <w:szCs w:val="22"/>
                <w:lang w:val="nl-NL" w:eastAsia="nl-BE"/>
              </w:rPr>
              <w:t>;</w:t>
            </w:r>
          </w:p>
          <w:p w14:paraId="5B78B380" w14:textId="41C6B337" w:rsidR="00406430" w:rsidRDefault="009E5C9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CB0CE5">
              <w:rPr>
                <w:rFonts w:eastAsia="Times New Roman" w:cstheme="minorHAnsi"/>
                <w:snapToGrid w:val="0"/>
                <w:sz w:val="22"/>
                <w:szCs w:val="22"/>
                <w:lang w:val="nl-NL" w:eastAsia="nl-BE"/>
              </w:rPr>
              <w:t>moet</w:t>
            </w:r>
            <w:r w:rsidR="00406430" w:rsidRPr="000162AE">
              <w:rPr>
                <w:rFonts w:eastAsia="Times New Roman" w:cstheme="minorHAnsi"/>
                <w:snapToGrid w:val="0"/>
                <w:sz w:val="22"/>
                <w:szCs w:val="22"/>
                <w:lang w:val="nl-NL" w:eastAsia="nl-BE"/>
              </w:rPr>
              <w:t xml:space="preserve"> minstens één publiek moment</w:t>
            </w:r>
            <w:r w:rsidR="008B45DF" w:rsidRPr="000162AE">
              <w:rPr>
                <w:rFonts w:eastAsia="Times New Roman" w:cstheme="minorHAnsi"/>
                <w:snapToGrid w:val="0"/>
                <w:sz w:val="22"/>
                <w:szCs w:val="22"/>
                <w:lang w:val="nl-NL" w:eastAsia="nl-BE"/>
              </w:rPr>
              <w:t xml:space="preserve"> in elk van beide gemeenschappen</w:t>
            </w:r>
            <w:r w:rsidR="00ED4100">
              <w:rPr>
                <w:rFonts w:eastAsia="Times New Roman" w:cstheme="minorHAnsi"/>
                <w:snapToGrid w:val="0"/>
                <w:sz w:val="22"/>
                <w:szCs w:val="22"/>
                <w:lang w:val="nl-NL" w:eastAsia="nl-BE"/>
              </w:rPr>
              <w:t xml:space="preserve"> hebben</w:t>
            </w:r>
            <w:r w:rsidR="00B75013">
              <w:rPr>
                <w:rFonts w:eastAsia="Times New Roman" w:cstheme="minorHAnsi"/>
                <w:snapToGrid w:val="0"/>
                <w:sz w:val="22"/>
                <w:szCs w:val="22"/>
                <w:lang w:val="nl-NL" w:eastAsia="nl-BE"/>
              </w:rPr>
              <w:t>,</w:t>
            </w:r>
            <w:r w:rsidR="00406430" w:rsidRPr="000162AE">
              <w:rPr>
                <w:rFonts w:eastAsia="Times New Roman" w:cstheme="minorHAnsi"/>
                <w:snapToGrid w:val="0"/>
                <w:sz w:val="22"/>
                <w:szCs w:val="22"/>
                <w:lang w:val="nl-NL" w:eastAsia="nl-BE"/>
              </w:rPr>
              <w:t xml:space="preserve"> </w:t>
            </w:r>
            <w:r w:rsidR="008B45DF" w:rsidRPr="000162AE">
              <w:rPr>
                <w:rFonts w:eastAsia="Times New Roman" w:cstheme="minorHAnsi"/>
                <w:snapToGrid w:val="0"/>
                <w:sz w:val="22"/>
                <w:szCs w:val="22"/>
                <w:lang w:val="nl-NL" w:eastAsia="nl-BE"/>
              </w:rPr>
              <w:t>en</w:t>
            </w:r>
            <w:r w:rsidR="00ED4100">
              <w:rPr>
                <w:rFonts w:eastAsia="Times New Roman" w:cstheme="minorHAnsi"/>
                <w:snapToGrid w:val="0"/>
                <w:sz w:val="22"/>
                <w:szCs w:val="22"/>
                <w:lang w:val="nl-NL" w:eastAsia="nl-BE"/>
              </w:rPr>
              <w:t xml:space="preserve"> daarmee</w:t>
            </w:r>
            <w:r w:rsidR="008B45DF" w:rsidRPr="000162AE">
              <w:rPr>
                <w:rFonts w:eastAsia="Times New Roman" w:cstheme="minorHAnsi"/>
                <w:snapToGrid w:val="0"/>
                <w:sz w:val="22"/>
                <w:szCs w:val="22"/>
                <w:lang w:val="nl-NL" w:eastAsia="nl-BE"/>
              </w:rPr>
              <w:t xml:space="preserve"> een breed en divers publiek</w:t>
            </w:r>
            <w:r w:rsidR="00ED4100">
              <w:rPr>
                <w:rFonts w:eastAsia="Times New Roman" w:cstheme="minorHAnsi"/>
                <w:snapToGrid w:val="0"/>
                <w:sz w:val="22"/>
                <w:szCs w:val="22"/>
                <w:lang w:val="nl-NL" w:eastAsia="nl-BE"/>
              </w:rPr>
              <w:t xml:space="preserve"> bereiken</w:t>
            </w:r>
            <w:r w:rsidR="00B479F2">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7ED6281B" w14:textId="77777777" w:rsidR="00202F10" w:rsidRPr="000162AE" w:rsidRDefault="00202F10" w:rsidP="00202F10">
            <w:pPr>
              <w:ind w:left="357"/>
              <w:jc w:val="both"/>
              <w:rPr>
                <w:rFonts w:eastAsia="Times New Roman" w:cstheme="minorHAnsi"/>
                <w:snapToGrid w:val="0"/>
                <w:sz w:val="22"/>
                <w:szCs w:val="22"/>
                <w:lang w:val="nl-NL" w:eastAsia="nl-BE"/>
              </w:rPr>
            </w:pPr>
          </w:p>
          <w:p w14:paraId="3689D838" w14:textId="7C2DCF56" w:rsidR="00406430" w:rsidRPr="000162AE" w:rsidRDefault="009E5C93" w:rsidP="00B479F2">
            <w:pPr>
              <w:numPr>
                <w:ilvl w:val="0"/>
                <w:numId w:val="1"/>
              </w:numPr>
              <w:ind w:left="357" w:hanging="35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H</w:t>
            </w:r>
            <w:r w:rsidR="00406430" w:rsidRPr="000162AE">
              <w:rPr>
                <w:rFonts w:eastAsia="Times New Roman" w:cstheme="minorHAnsi"/>
                <w:snapToGrid w:val="0"/>
                <w:sz w:val="22"/>
                <w:szCs w:val="22"/>
                <w:lang w:val="nl-NL" w:eastAsia="nl-BE"/>
              </w:rPr>
              <w:t xml:space="preserve">et project </w:t>
            </w:r>
            <w:r w:rsidR="00F443B8">
              <w:rPr>
                <w:rFonts w:eastAsia="Times New Roman" w:cstheme="minorHAnsi"/>
                <w:snapToGrid w:val="0"/>
                <w:sz w:val="22"/>
                <w:szCs w:val="22"/>
                <w:lang w:val="nl-NL" w:eastAsia="nl-BE"/>
              </w:rPr>
              <w:t>moet</w:t>
            </w:r>
            <w:r w:rsidR="00406430" w:rsidRPr="000162AE">
              <w:rPr>
                <w:rFonts w:eastAsia="Times New Roman" w:cstheme="minorHAnsi"/>
                <w:snapToGrid w:val="0"/>
                <w:sz w:val="22"/>
                <w:szCs w:val="22"/>
                <w:lang w:val="nl-NL" w:eastAsia="nl-BE"/>
              </w:rPr>
              <w:t xml:space="preserve"> over een</w:t>
            </w:r>
            <w:r w:rsidR="0012107B" w:rsidRPr="000162AE">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realistische begroting</w:t>
            </w:r>
            <w:r w:rsidR="00F443B8">
              <w:rPr>
                <w:rFonts w:eastAsia="Times New Roman" w:cstheme="minorHAnsi"/>
                <w:snapToGrid w:val="0"/>
                <w:sz w:val="22"/>
                <w:szCs w:val="22"/>
                <w:lang w:val="nl-NL" w:eastAsia="nl-BE"/>
              </w:rPr>
              <w:t xml:space="preserve"> beschikken</w:t>
            </w:r>
            <w:r w:rsidR="00406430" w:rsidRPr="000162AE">
              <w:rPr>
                <w:rFonts w:eastAsia="Times New Roman" w:cstheme="minorHAnsi"/>
                <w:snapToGrid w:val="0"/>
                <w:sz w:val="22"/>
                <w:szCs w:val="22"/>
                <w:lang w:val="nl-NL" w:eastAsia="nl-BE"/>
              </w:rPr>
              <w:t xml:space="preserve"> en wordt voor</w:t>
            </w:r>
            <w:r w:rsidR="0012107B" w:rsidRPr="000162AE">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 xml:space="preserve">minstens de helft gefinancierd </w:t>
            </w:r>
            <w:r w:rsidR="000C4A0F" w:rsidRPr="000162AE">
              <w:rPr>
                <w:rFonts w:eastAsia="Times New Roman" w:cstheme="minorHAnsi"/>
                <w:snapToGrid w:val="0"/>
                <w:sz w:val="22"/>
                <w:szCs w:val="22"/>
                <w:lang w:val="nl-NL" w:eastAsia="nl-BE"/>
              </w:rPr>
              <w:t>op basis</w:t>
            </w:r>
            <w:r w:rsidR="0012107B" w:rsidRPr="000162AE">
              <w:rPr>
                <w:rFonts w:eastAsia="Times New Roman" w:cstheme="minorHAnsi"/>
                <w:snapToGrid w:val="0"/>
                <w:sz w:val="22"/>
                <w:szCs w:val="22"/>
                <w:lang w:val="nl-NL" w:eastAsia="nl-BE"/>
              </w:rPr>
              <w:t xml:space="preserve"> </w:t>
            </w:r>
            <w:r w:rsidR="000C4A0F" w:rsidRPr="000162AE">
              <w:rPr>
                <w:rFonts w:eastAsia="Times New Roman" w:cstheme="minorHAnsi"/>
                <w:snapToGrid w:val="0"/>
                <w:sz w:val="22"/>
                <w:szCs w:val="22"/>
                <w:lang w:val="nl-NL" w:eastAsia="nl-BE"/>
              </w:rPr>
              <w:t xml:space="preserve">van eigen </w:t>
            </w:r>
            <w:r w:rsidR="00F84D7E">
              <w:rPr>
                <w:rFonts w:eastAsia="Times New Roman" w:cstheme="minorHAnsi"/>
                <w:snapToGrid w:val="0"/>
                <w:sz w:val="22"/>
                <w:szCs w:val="22"/>
                <w:lang w:val="nl-NL" w:eastAsia="nl-BE"/>
              </w:rPr>
              <w:t>middelen</w:t>
            </w:r>
            <w:r w:rsidR="00406430" w:rsidRPr="000162AE">
              <w:rPr>
                <w:rFonts w:eastAsia="Times New Roman" w:cstheme="minorHAnsi"/>
                <w:snapToGrid w:val="0"/>
                <w:sz w:val="22"/>
                <w:szCs w:val="22"/>
                <w:lang w:val="nl-NL" w:eastAsia="nl-BE"/>
              </w:rPr>
              <w:t>.</w:t>
            </w:r>
          </w:p>
          <w:p w14:paraId="7BBCEAAB" w14:textId="77777777" w:rsidR="00EA3675" w:rsidRPr="000162AE" w:rsidRDefault="00EA3675" w:rsidP="0072358A">
            <w:pPr>
              <w:rPr>
                <w:rFonts w:eastAsia="Times New Roman" w:cstheme="minorHAnsi"/>
                <w:snapToGrid w:val="0"/>
                <w:sz w:val="22"/>
                <w:szCs w:val="22"/>
                <w:lang w:val="nl-NL" w:eastAsia="nl-BE"/>
              </w:rPr>
            </w:pPr>
          </w:p>
          <w:p w14:paraId="6138B97A" w14:textId="4CBCC285" w:rsidR="00406430" w:rsidRPr="000162AE" w:rsidRDefault="00406430" w:rsidP="0012107B">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§2</w:t>
            </w:r>
            <w:r w:rsidRPr="000162AE">
              <w:rPr>
                <w:rFonts w:eastAsia="Times New Roman" w:cstheme="minorHAnsi"/>
                <w:snapToGrid w:val="0"/>
                <w:sz w:val="22"/>
                <w:szCs w:val="22"/>
                <w:lang w:val="nl-NL" w:eastAsia="nl-BE"/>
              </w:rPr>
              <w:t xml:space="preserve"> Bij de beoordeling</w:t>
            </w:r>
            <w:r w:rsidR="00B0490F" w:rsidRPr="000162AE">
              <w:rPr>
                <w:rFonts w:eastAsia="Times New Roman" w:cstheme="minorHAnsi"/>
                <w:snapToGrid w:val="0"/>
                <w:sz w:val="22"/>
                <w:szCs w:val="22"/>
                <w:lang w:val="nl-NL" w:eastAsia="nl-BE"/>
              </w:rPr>
              <w:t xml:space="preserve"> van de </w:t>
            </w:r>
            <w:r w:rsidR="00EB10E0">
              <w:rPr>
                <w:rFonts w:eastAsia="Times New Roman" w:cstheme="minorHAnsi"/>
                <w:snapToGrid w:val="0"/>
                <w:sz w:val="22"/>
                <w:szCs w:val="22"/>
                <w:lang w:val="nl-NL" w:eastAsia="nl-BE"/>
              </w:rPr>
              <w:t>projecten</w:t>
            </w:r>
            <w:r w:rsidRPr="000162AE">
              <w:rPr>
                <w:rFonts w:eastAsia="Times New Roman" w:cstheme="minorHAnsi"/>
                <w:snapToGrid w:val="0"/>
                <w:sz w:val="22"/>
                <w:szCs w:val="22"/>
                <w:lang w:val="nl-NL" w:eastAsia="nl-BE"/>
              </w:rPr>
              <w:t xml:space="preserve"> wordt, indien mogelijk, gestreefd naar een evenwicht wat betreft </w:t>
            </w:r>
            <w:r w:rsidR="00EB10E0" w:rsidRPr="000162AE">
              <w:rPr>
                <w:rFonts w:eastAsia="Times New Roman" w:cstheme="minorHAnsi"/>
                <w:snapToGrid w:val="0"/>
                <w:sz w:val="22"/>
                <w:szCs w:val="22"/>
                <w:lang w:val="nl-NL" w:eastAsia="nl-BE"/>
              </w:rPr>
              <w:t xml:space="preserve"> geografische </w:t>
            </w:r>
            <w:r w:rsidR="00537206">
              <w:rPr>
                <w:rFonts w:eastAsia="Times New Roman" w:cstheme="minorHAnsi"/>
                <w:snapToGrid w:val="0"/>
                <w:sz w:val="22"/>
                <w:szCs w:val="22"/>
                <w:lang w:val="nl-NL" w:eastAsia="nl-BE"/>
              </w:rPr>
              <w:t xml:space="preserve">en sectorspecifieke </w:t>
            </w:r>
            <w:r w:rsidR="00EB10E0" w:rsidRPr="000162AE">
              <w:rPr>
                <w:rFonts w:eastAsia="Times New Roman" w:cstheme="minorHAnsi"/>
                <w:snapToGrid w:val="0"/>
                <w:sz w:val="22"/>
                <w:szCs w:val="22"/>
                <w:lang w:val="nl-NL" w:eastAsia="nl-BE"/>
              </w:rPr>
              <w:t>spreiding</w:t>
            </w:r>
            <w:r w:rsidR="00EB10E0">
              <w:rPr>
                <w:rFonts w:eastAsia="Times New Roman" w:cstheme="minorHAnsi"/>
                <w:snapToGrid w:val="0"/>
                <w:sz w:val="22"/>
                <w:szCs w:val="22"/>
                <w:lang w:val="nl-NL" w:eastAsia="nl-BE"/>
              </w:rPr>
              <w:t>.</w:t>
            </w:r>
          </w:p>
          <w:p w14:paraId="6C1AAB48" w14:textId="70827EA9" w:rsidR="006D6F01" w:rsidRDefault="006D6F01" w:rsidP="0012107B">
            <w:pPr>
              <w:rPr>
                <w:rFonts w:eastAsia="Times New Roman" w:cstheme="minorHAnsi"/>
                <w:b/>
                <w:snapToGrid w:val="0"/>
                <w:sz w:val="22"/>
                <w:szCs w:val="22"/>
                <w:lang w:eastAsia="nl-BE"/>
              </w:rPr>
            </w:pPr>
          </w:p>
          <w:p w14:paraId="5941FB8D" w14:textId="535C2843" w:rsidR="00202F10" w:rsidRDefault="00202F10" w:rsidP="0012107B">
            <w:pPr>
              <w:rPr>
                <w:rFonts w:eastAsia="Times New Roman" w:cstheme="minorHAnsi"/>
                <w:b/>
                <w:snapToGrid w:val="0"/>
                <w:sz w:val="22"/>
                <w:szCs w:val="22"/>
                <w:lang w:eastAsia="nl-BE"/>
              </w:rPr>
            </w:pPr>
          </w:p>
          <w:p w14:paraId="11817C97" w14:textId="2F957610" w:rsidR="00202F10" w:rsidRDefault="00202F10" w:rsidP="0012107B">
            <w:pPr>
              <w:rPr>
                <w:rFonts w:eastAsia="Times New Roman" w:cstheme="minorHAnsi"/>
                <w:b/>
                <w:snapToGrid w:val="0"/>
                <w:sz w:val="22"/>
                <w:szCs w:val="22"/>
                <w:lang w:eastAsia="nl-BE"/>
              </w:rPr>
            </w:pPr>
          </w:p>
          <w:p w14:paraId="13DF090D" w14:textId="77777777" w:rsidR="00202F10" w:rsidRPr="000162AE" w:rsidRDefault="00202F10" w:rsidP="0012107B">
            <w:pPr>
              <w:rPr>
                <w:rFonts w:eastAsia="Times New Roman" w:cstheme="minorHAnsi"/>
                <w:b/>
                <w:snapToGrid w:val="0"/>
                <w:sz w:val="22"/>
                <w:szCs w:val="22"/>
                <w:lang w:eastAsia="nl-BE"/>
              </w:rPr>
            </w:pPr>
          </w:p>
          <w:p w14:paraId="56077DF7" w14:textId="2D6C6F6B" w:rsidR="00406430" w:rsidRPr="000162AE" w:rsidRDefault="00406430" w:rsidP="0012107B">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lastRenderedPageBreak/>
              <w:t>Uitbetaling financiële tussenkomst</w:t>
            </w:r>
          </w:p>
          <w:p w14:paraId="2A79BDE4" w14:textId="77777777" w:rsidR="005E3B81" w:rsidRPr="000162AE" w:rsidRDefault="005E3B81" w:rsidP="0012107B">
            <w:pPr>
              <w:rPr>
                <w:rFonts w:eastAsia="Times New Roman" w:cstheme="minorHAnsi"/>
                <w:snapToGrid w:val="0"/>
                <w:sz w:val="22"/>
                <w:szCs w:val="22"/>
                <w:lang w:val="nl-NL" w:eastAsia="nl-BE"/>
              </w:rPr>
            </w:pPr>
          </w:p>
          <w:p w14:paraId="2B50553B" w14:textId="2DA3B81D" w:rsidR="008B45DF" w:rsidRPr="000162AE" w:rsidRDefault="00406430" w:rsidP="0012107B">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Art. 1</w:t>
            </w:r>
            <w:r w:rsidR="00D12A9E" w:rsidRPr="000162AE">
              <w:rPr>
                <w:rFonts w:eastAsia="Times New Roman" w:cstheme="minorHAnsi"/>
                <w:b/>
                <w:snapToGrid w:val="0"/>
                <w:sz w:val="22"/>
                <w:szCs w:val="22"/>
                <w:lang w:val="nl-NL" w:eastAsia="nl-BE"/>
              </w:rPr>
              <w:t>0</w:t>
            </w:r>
            <w:r w:rsidRPr="000162AE">
              <w:rPr>
                <w:rFonts w:eastAsia="Times New Roman" w:cstheme="minorHAnsi"/>
                <w:snapToGrid w:val="0"/>
                <w:sz w:val="22"/>
                <w:szCs w:val="22"/>
                <w:lang w:val="nl-NL" w:eastAsia="nl-BE"/>
              </w:rPr>
              <w:t xml:space="preserve"> </w:t>
            </w:r>
            <w:r w:rsidR="00D12A9E"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Na ondertekening van het</w:t>
            </w:r>
            <w:r w:rsidR="008C1EAD" w:rsidRPr="000162AE">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besluit betaalt de administratie van elke gemeenschap aan elk</w:t>
            </w:r>
            <w:r w:rsidR="00CD6FE2">
              <w:rPr>
                <w:rFonts w:eastAsia="Times New Roman" w:cstheme="minorHAnsi"/>
                <w:snapToGrid w:val="0"/>
                <w:sz w:val="22"/>
                <w:szCs w:val="22"/>
                <w:lang w:val="nl-NL" w:eastAsia="nl-BE"/>
              </w:rPr>
              <w:t>e aanvrager</w:t>
            </w:r>
            <w:r w:rsidRPr="000162AE">
              <w:rPr>
                <w:rFonts w:eastAsia="Times New Roman" w:cstheme="minorHAnsi"/>
                <w:snapToGrid w:val="0"/>
                <w:sz w:val="22"/>
                <w:szCs w:val="22"/>
                <w:lang w:val="nl-NL" w:eastAsia="nl-BE"/>
              </w:rPr>
              <w:t xml:space="preserve"> de overeenstemmende financiële tussen</w:t>
            </w:r>
            <w:r w:rsidR="00324B7D">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komst in een keer uit,</w:t>
            </w:r>
            <w:r w:rsidR="00DC739C" w:rsidRPr="000162AE">
              <w:rPr>
                <w:rFonts w:eastAsia="Times New Roman" w:cstheme="minorHAnsi"/>
                <w:snapToGrid w:val="0"/>
                <w:sz w:val="22"/>
                <w:szCs w:val="22"/>
                <w:lang w:val="nl-NL" w:eastAsia="nl-BE"/>
              </w:rPr>
              <w:t xml:space="preserve"> en dit</w:t>
            </w:r>
            <w:r w:rsidRPr="000162AE">
              <w:rPr>
                <w:rFonts w:eastAsia="Times New Roman" w:cstheme="minorHAnsi"/>
                <w:snapToGrid w:val="0"/>
                <w:sz w:val="22"/>
                <w:szCs w:val="22"/>
                <w:lang w:val="nl-NL" w:eastAsia="nl-BE"/>
              </w:rPr>
              <w:t xml:space="preserve"> ten laatste </w:t>
            </w:r>
            <w:r w:rsidR="00DC739C" w:rsidRPr="000162AE">
              <w:rPr>
                <w:rFonts w:eastAsia="Times New Roman" w:cstheme="minorHAnsi"/>
                <w:snapToGrid w:val="0"/>
                <w:sz w:val="22"/>
                <w:szCs w:val="22"/>
                <w:lang w:val="nl-NL" w:eastAsia="nl-BE"/>
              </w:rPr>
              <w:t>2</w:t>
            </w:r>
            <w:r w:rsidRPr="000162AE">
              <w:rPr>
                <w:rFonts w:eastAsia="Times New Roman" w:cstheme="minorHAnsi"/>
                <w:snapToGrid w:val="0"/>
                <w:sz w:val="22"/>
                <w:szCs w:val="22"/>
                <w:lang w:val="nl-NL" w:eastAsia="nl-BE"/>
              </w:rPr>
              <w:t xml:space="preserve"> maanden na de ondertekening van het besluit.</w:t>
            </w:r>
          </w:p>
          <w:p w14:paraId="30AB77DB" w14:textId="77777777" w:rsidR="00FD1E2F" w:rsidRPr="000162AE" w:rsidRDefault="00FD1E2F" w:rsidP="00FB0AD8">
            <w:pPr>
              <w:rPr>
                <w:rFonts w:eastAsia="Times New Roman" w:cstheme="minorHAnsi"/>
                <w:b/>
                <w:snapToGrid w:val="0"/>
                <w:sz w:val="22"/>
                <w:szCs w:val="22"/>
                <w:lang w:eastAsia="nl-BE"/>
              </w:rPr>
            </w:pPr>
          </w:p>
          <w:p w14:paraId="392CA27A" w14:textId="2CA42851" w:rsidR="00406430" w:rsidRPr="000162AE" w:rsidRDefault="00406430" w:rsidP="00FB0AD8">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Steunvermelding en promotie</w:t>
            </w:r>
          </w:p>
          <w:p w14:paraId="6C45C993" w14:textId="77777777" w:rsidR="005E3B81" w:rsidRPr="000162AE" w:rsidRDefault="005E3B81" w:rsidP="00FB0AD8">
            <w:pPr>
              <w:rPr>
                <w:rFonts w:eastAsia="Times New Roman" w:cstheme="minorHAnsi"/>
                <w:b/>
                <w:snapToGrid w:val="0"/>
                <w:sz w:val="22"/>
                <w:szCs w:val="22"/>
                <w:lang w:val="nl-NL" w:eastAsia="nl-BE"/>
              </w:rPr>
            </w:pPr>
          </w:p>
          <w:p w14:paraId="0061E982" w14:textId="25D93367" w:rsidR="00406430" w:rsidRPr="000162AE" w:rsidRDefault="00406430" w:rsidP="00E55DE9">
            <w:pPr>
              <w:jc w:val="both"/>
              <w:rPr>
                <w:rFonts w:cstheme="minorHAnsi"/>
                <w:sz w:val="22"/>
                <w:szCs w:val="22"/>
              </w:rPr>
            </w:pPr>
            <w:r w:rsidRPr="000162AE">
              <w:rPr>
                <w:rFonts w:eastAsia="Times New Roman" w:cstheme="minorHAnsi"/>
                <w:b/>
                <w:snapToGrid w:val="0"/>
                <w:sz w:val="22"/>
                <w:szCs w:val="22"/>
                <w:lang w:val="nl-NL" w:eastAsia="nl-BE"/>
              </w:rPr>
              <w:t>Art. 1</w:t>
            </w:r>
            <w:r w:rsidR="005E3B81" w:rsidRPr="000162AE">
              <w:rPr>
                <w:rFonts w:eastAsia="Times New Roman" w:cstheme="minorHAnsi"/>
                <w:b/>
                <w:snapToGrid w:val="0"/>
                <w:sz w:val="22"/>
                <w:szCs w:val="22"/>
                <w:lang w:val="nl-NL" w:eastAsia="nl-BE"/>
              </w:rPr>
              <w:t>1</w:t>
            </w:r>
            <w:r w:rsidRPr="000162AE">
              <w:rPr>
                <w:rFonts w:eastAsia="Times New Roman" w:cstheme="minorHAnsi"/>
                <w:snapToGrid w:val="0"/>
                <w:sz w:val="22"/>
                <w:szCs w:val="22"/>
                <w:lang w:val="nl-NL" w:eastAsia="nl-BE"/>
              </w:rPr>
              <w:t xml:space="preserve"> </w:t>
            </w:r>
            <w:r w:rsidR="005E3B81" w:rsidRPr="000162AE">
              <w:rPr>
                <w:rFonts w:eastAsia="Times New Roman" w:cstheme="minorHAnsi"/>
                <w:snapToGrid w:val="0"/>
                <w:sz w:val="22"/>
                <w:szCs w:val="22"/>
                <w:lang w:val="nl-NL" w:eastAsia="nl-BE"/>
              </w:rPr>
              <w:t>–</w:t>
            </w:r>
            <w:r w:rsidR="00E55DE9">
              <w:rPr>
                <w:rFonts w:eastAsia="Times New Roman" w:cstheme="minorHAnsi"/>
                <w:snapToGrid w:val="0"/>
                <w:sz w:val="22"/>
                <w:szCs w:val="22"/>
                <w:lang w:val="nl-NL" w:eastAsia="nl-BE"/>
              </w:rPr>
              <w:t xml:space="preserve"> </w:t>
            </w:r>
            <w:r w:rsidR="008704EF" w:rsidRPr="000162AE">
              <w:rPr>
                <w:rFonts w:cstheme="minorHAnsi"/>
                <w:sz w:val="22"/>
                <w:szCs w:val="22"/>
              </w:rPr>
              <w:t>Elke begunstigde moet het logo van de</w:t>
            </w:r>
            <w:r w:rsidR="00E55DE9">
              <w:rPr>
                <w:rFonts w:cstheme="minorHAnsi"/>
                <w:sz w:val="22"/>
                <w:szCs w:val="22"/>
              </w:rPr>
              <w:t xml:space="preserve"> </w:t>
            </w:r>
            <w:r w:rsidR="008704EF" w:rsidRPr="000162AE">
              <w:rPr>
                <w:rFonts w:cstheme="minorHAnsi"/>
                <w:sz w:val="22"/>
                <w:szCs w:val="22"/>
              </w:rPr>
              <w:t xml:space="preserve">Vlaamse overheid en van de </w:t>
            </w:r>
            <w:r w:rsidR="008A39F0" w:rsidRPr="000162AE">
              <w:rPr>
                <w:rFonts w:cstheme="minorHAnsi"/>
                <w:sz w:val="22"/>
                <w:szCs w:val="22"/>
              </w:rPr>
              <w:t xml:space="preserve">Duitstalige </w:t>
            </w:r>
            <w:r w:rsidR="008704EF" w:rsidRPr="000162AE">
              <w:rPr>
                <w:rFonts w:cstheme="minorHAnsi"/>
                <w:sz w:val="22"/>
                <w:szCs w:val="22"/>
              </w:rPr>
              <w:t>Gemeenschap opnemen</w:t>
            </w:r>
            <w:r w:rsidR="008A39F0" w:rsidRPr="000162AE">
              <w:rPr>
                <w:rFonts w:cstheme="minorHAnsi"/>
                <w:sz w:val="22"/>
                <w:szCs w:val="22"/>
              </w:rPr>
              <w:t xml:space="preserve"> </w:t>
            </w:r>
            <w:r w:rsidR="008A39F0" w:rsidRPr="000162AE">
              <w:rPr>
                <w:rFonts w:eastAsia="Times New Roman" w:cstheme="minorHAnsi"/>
                <w:snapToGrid w:val="0"/>
                <w:sz w:val="22"/>
                <w:szCs w:val="22"/>
                <w:lang w:val="nl-NL" w:eastAsia="nl-BE"/>
              </w:rPr>
              <w:t xml:space="preserve">op iedere informatiedrager waarmee er over het project wordt gecommuniceerd (advertentie, audiovisuele boodschap, affiche, brochure, website, …). </w:t>
            </w:r>
          </w:p>
          <w:p w14:paraId="4747C2C5" w14:textId="77777777" w:rsidR="00406430" w:rsidRPr="000162AE" w:rsidRDefault="00406430" w:rsidP="00114E10">
            <w:pPr>
              <w:jc w:val="both"/>
              <w:rPr>
                <w:rFonts w:eastAsia="Times New Roman" w:cstheme="minorHAnsi"/>
                <w:snapToGrid w:val="0"/>
                <w:sz w:val="22"/>
                <w:szCs w:val="22"/>
                <w:lang w:val="nl-NL" w:eastAsia="nl-BE"/>
              </w:rPr>
            </w:pPr>
          </w:p>
          <w:p w14:paraId="71A83C4C" w14:textId="5C246296" w:rsidR="00406430" w:rsidRPr="000162AE" w:rsidRDefault="00406430" w:rsidP="00D516F2">
            <w:pPr>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De begunstigden geven hun toestemming voor de bekendmaking van het project door de</w:t>
            </w:r>
            <w:r w:rsidR="000C4A0F" w:rsidRPr="000162AE">
              <w:rPr>
                <w:rFonts w:eastAsia="Times New Roman" w:cstheme="minorHAnsi"/>
                <w:snapToGrid w:val="0"/>
                <w:sz w:val="22"/>
                <w:szCs w:val="22"/>
                <w:lang w:val="nl-NL" w:eastAsia="nl-BE"/>
              </w:rPr>
              <w:t xml:space="preserve"> beide</w:t>
            </w:r>
            <w:r w:rsidRPr="000162AE">
              <w:rPr>
                <w:rFonts w:eastAsia="Times New Roman" w:cstheme="minorHAnsi"/>
                <w:snapToGrid w:val="0"/>
                <w:sz w:val="22"/>
                <w:szCs w:val="22"/>
                <w:lang w:val="nl-NL" w:eastAsia="nl-BE"/>
              </w:rPr>
              <w:t xml:space="preserve"> </w:t>
            </w:r>
            <w:r w:rsidR="000C4A0F" w:rsidRPr="000162AE">
              <w:rPr>
                <w:rFonts w:eastAsia="Times New Roman" w:cstheme="minorHAnsi"/>
                <w:snapToGrid w:val="0"/>
                <w:sz w:val="22"/>
                <w:szCs w:val="22"/>
                <w:lang w:val="nl-NL" w:eastAsia="nl-BE"/>
              </w:rPr>
              <w:t>g</w:t>
            </w:r>
            <w:r w:rsidRPr="000162AE">
              <w:rPr>
                <w:rFonts w:eastAsia="Times New Roman" w:cstheme="minorHAnsi"/>
                <w:snapToGrid w:val="0"/>
                <w:sz w:val="22"/>
                <w:szCs w:val="22"/>
                <w:lang w:val="nl-NL" w:eastAsia="nl-BE"/>
              </w:rPr>
              <w:t>emeenschappen.</w:t>
            </w:r>
          </w:p>
          <w:p w14:paraId="23D1A300" w14:textId="77777777" w:rsidR="00431ABF" w:rsidRDefault="00431ABF" w:rsidP="00FB0AD8">
            <w:pPr>
              <w:rPr>
                <w:rFonts w:eastAsia="Times New Roman" w:cstheme="minorHAnsi"/>
                <w:b/>
                <w:snapToGrid w:val="0"/>
                <w:sz w:val="22"/>
                <w:szCs w:val="22"/>
                <w:lang w:eastAsia="nl-BE"/>
              </w:rPr>
            </w:pPr>
          </w:p>
          <w:p w14:paraId="5E1E1775" w14:textId="1983AADF" w:rsidR="00406430" w:rsidRPr="000162AE" w:rsidRDefault="00406430" w:rsidP="00FB0AD8">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Afrekening en verantwoording</w:t>
            </w:r>
          </w:p>
          <w:p w14:paraId="474A5AA8" w14:textId="77777777" w:rsidR="005E3B81" w:rsidRPr="000162AE" w:rsidRDefault="005E3B81" w:rsidP="00FB0AD8">
            <w:pPr>
              <w:rPr>
                <w:rFonts w:eastAsia="Times New Roman" w:cstheme="minorHAnsi"/>
                <w:snapToGrid w:val="0"/>
                <w:sz w:val="22"/>
                <w:szCs w:val="22"/>
                <w:lang w:val="nl-NL" w:eastAsia="nl-BE"/>
              </w:rPr>
            </w:pPr>
          </w:p>
          <w:p w14:paraId="4376DA6A" w14:textId="2753B714" w:rsidR="00406430" w:rsidRPr="000162AE" w:rsidRDefault="00406430" w:rsidP="00114E10">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Art. 1</w:t>
            </w:r>
            <w:r w:rsidR="005E3B81" w:rsidRPr="000162AE">
              <w:rPr>
                <w:rFonts w:eastAsia="Times New Roman" w:cstheme="minorHAnsi"/>
                <w:b/>
                <w:snapToGrid w:val="0"/>
                <w:sz w:val="22"/>
                <w:szCs w:val="22"/>
                <w:lang w:val="nl-NL" w:eastAsia="nl-BE"/>
              </w:rPr>
              <w:t>2</w:t>
            </w:r>
            <w:r w:rsidRPr="000162AE">
              <w:rPr>
                <w:rFonts w:eastAsia="Times New Roman" w:cstheme="minorHAnsi"/>
                <w:snapToGrid w:val="0"/>
                <w:sz w:val="22"/>
                <w:szCs w:val="22"/>
                <w:lang w:val="nl-NL" w:eastAsia="nl-BE"/>
              </w:rPr>
              <w:t xml:space="preserve"> </w:t>
            </w:r>
            <w:r w:rsidR="005E3B81"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r w:rsidRPr="00E55DE9">
              <w:rPr>
                <w:rFonts w:eastAsia="Times New Roman" w:cstheme="minorHAnsi"/>
                <w:b/>
                <w:snapToGrid w:val="0"/>
                <w:sz w:val="22"/>
                <w:szCs w:val="22"/>
                <w:lang w:val="nl-NL" w:eastAsia="nl-BE"/>
              </w:rPr>
              <w:t>§1</w:t>
            </w:r>
            <w:r w:rsidRPr="000162AE">
              <w:rPr>
                <w:rFonts w:eastAsia="Times New Roman" w:cstheme="minorHAnsi"/>
                <w:snapToGrid w:val="0"/>
                <w:sz w:val="22"/>
                <w:szCs w:val="22"/>
                <w:lang w:val="nl-NL" w:eastAsia="nl-BE"/>
              </w:rPr>
              <w:t xml:space="preserve"> De </w:t>
            </w:r>
            <w:r w:rsidR="00D007D7">
              <w:rPr>
                <w:rFonts w:eastAsia="Times New Roman" w:cstheme="minorHAnsi"/>
                <w:snapToGrid w:val="0"/>
                <w:sz w:val="22"/>
                <w:szCs w:val="22"/>
                <w:lang w:val="nl-NL" w:eastAsia="nl-BE"/>
              </w:rPr>
              <w:t xml:space="preserve">afrekening </w:t>
            </w:r>
            <w:r w:rsidR="003C1913">
              <w:rPr>
                <w:rFonts w:eastAsia="Times New Roman" w:cstheme="minorHAnsi"/>
                <w:snapToGrid w:val="0"/>
                <w:sz w:val="22"/>
                <w:szCs w:val="22"/>
                <w:lang w:val="nl-NL" w:eastAsia="nl-BE"/>
              </w:rPr>
              <w:t xml:space="preserve">en verantwoording </w:t>
            </w:r>
            <w:r w:rsidRPr="000162AE">
              <w:rPr>
                <w:rFonts w:eastAsia="Times New Roman" w:cstheme="minorHAnsi"/>
                <w:snapToGrid w:val="0"/>
                <w:sz w:val="22"/>
                <w:szCs w:val="22"/>
                <w:lang w:val="nl-NL" w:eastAsia="nl-BE"/>
              </w:rPr>
              <w:t>van de aanwending van de middelen door de begunstigden gebeurt aan de hand van een</w:t>
            </w:r>
            <w:r w:rsidR="000C4A0F" w:rsidRPr="000162AE">
              <w:rPr>
                <w:rFonts w:eastAsia="Times New Roman" w:cstheme="minorHAnsi"/>
                <w:snapToGrid w:val="0"/>
                <w:sz w:val="22"/>
                <w:szCs w:val="22"/>
                <w:lang w:val="nl-NL" w:eastAsia="nl-BE"/>
              </w:rPr>
              <w:t xml:space="preserve"> door de administraties</w:t>
            </w:r>
            <w:r w:rsidRPr="000162AE">
              <w:rPr>
                <w:rFonts w:eastAsia="Times New Roman" w:cstheme="minorHAnsi"/>
                <w:snapToGrid w:val="0"/>
                <w:sz w:val="22"/>
                <w:szCs w:val="22"/>
                <w:lang w:val="nl-NL" w:eastAsia="nl-BE"/>
              </w:rPr>
              <w:t xml:space="preserve"> ter beschikking gesteld formulier</w:t>
            </w:r>
            <w:r w:rsidR="00114E10"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r w:rsidR="00FB664A">
              <w:rPr>
                <w:rFonts w:eastAsia="Times New Roman" w:cstheme="minorHAnsi"/>
                <w:snapToGrid w:val="0"/>
                <w:sz w:val="22"/>
                <w:szCs w:val="22"/>
                <w:lang w:val="nl-NL" w:eastAsia="nl-BE"/>
              </w:rPr>
              <w:t xml:space="preserve">dat </w:t>
            </w:r>
            <w:r w:rsidR="00362C22">
              <w:rPr>
                <w:rFonts w:eastAsia="Times New Roman" w:cstheme="minorHAnsi"/>
                <w:snapToGrid w:val="0"/>
                <w:sz w:val="22"/>
                <w:szCs w:val="22"/>
                <w:lang w:val="nl-NL" w:eastAsia="nl-BE"/>
              </w:rPr>
              <w:t>het volgende in</w:t>
            </w:r>
            <w:r w:rsidRPr="000162AE">
              <w:rPr>
                <w:rFonts w:eastAsia="Times New Roman" w:cstheme="minorHAnsi"/>
                <w:snapToGrid w:val="0"/>
                <w:sz w:val="22"/>
                <w:szCs w:val="22"/>
                <w:lang w:val="nl-NL" w:eastAsia="nl-BE"/>
              </w:rPr>
              <w:t>houd</w:t>
            </w:r>
            <w:r w:rsidR="00362C22">
              <w:rPr>
                <w:rFonts w:eastAsia="Times New Roman" w:cstheme="minorHAnsi"/>
                <w:snapToGrid w:val="0"/>
                <w:sz w:val="22"/>
                <w:szCs w:val="22"/>
                <w:lang w:val="nl-NL" w:eastAsia="nl-BE"/>
              </w:rPr>
              <w:t>t</w:t>
            </w:r>
            <w:r w:rsidRPr="000162AE">
              <w:rPr>
                <w:rFonts w:eastAsia="Times New Roman" w:cstheme="minorHAnsi"/>
                <w:snapToGrid w:val="0"/>
                <w:sz w:val="22"/>
                <w:szCs w:val="22"/>
                <w:lang w:val="nl-NL" w:eastAsia="nl-BE"/>
              </w:rPr>
              <w:t>:</w:t>
            </w:r>
          </w:p>
          <w:p w14:paraId="41A5F876" w14:textId="6AD891C7" w:rsidR="00406430" w:rsidRPr="000162AE" w:rsidRDefault="000162AE" w:rsidP="004E1B71">
            <w:pPr>
              <w:numPr>
                <w:ilvl w:val="0"/>
                <w:numId w:val="1"/>
              </w:numPr>
              <w:ind w:left="357" w:hanging="357"/>
              <w:jc w:val="both"/>
              <w:rPr>
                <w:rFonts w:eastAsia="Times New Roman" w:cstheme="minorHAnsi"/>
                <w:snapToGrid w:val="0"/>
                <w:sz w:val="22"/>
                <w:szCs w:val="22"/>
                <w:lang w:val="nl-NL" w:eastAsia="nl-BE"/>
              </w:rPr>
            </w:pPr>
            <w:r>
              <w:rPr>
                <w:rFonts w:eastAsia="Times New Roman" w:cstheme="minorHAnsi"/>
                <w:snapToGrid w:val="0"/>
                <w:sz w:val="22"/>
                <w:szCs w:val="22"/>
                <w:lang w:val="nl-NL" w:eastAsia="nl-BE"/>
              </w:rPr>
              <w:t>E</w:t>
            </w:r>
            <w:r w:rsidR="00406430" w:rsidRPr="000162AE">
              <w:rPr>
                <w:rFonts w:eastAsia="Times New Roman" w:cstheme="minorHAnsi"/>
                <w:snapToGrid w:val="0"/>
                <w:sz w:val="22"/>
                <w:szCs w:val="22"/>
                <w:lang w:val="nl-NL" w:eastAsia="nl-BE"/>
              </w:rPr>
              <w:t xml:space="preserve">en kort verslag over het initiatief, waarin duidelijk wordt gemaakt </w:t>
            </w:r>
            <w:r w:rsidR="00926F75">
              <w:rPr>
                <w:rFonts w:eastAsia="Times New Roman" w:cstheme="minorHAnsi"/>
                <w:snapToGrid w:val="0"/>
                <w:sz w:val="22"/>
                <w:szCs w:val="22"/>
                <w:lang w:val="nl-NL" w:eastAsia="nl-BE"/>
              </w:rPr>
              <w:t>hoe</w:t>
            </w:r>
            <w:r w:rsidR="00406430" w:rsidRPr="000162AE">
              <w:rPr>
                <w:rFonts w:eastAsia="Times New Roman" w:cstheme="minorHAnsi"/>
                <w:snapToGrid w:val="0"/>
                <w:sz w:val="22"/>
                <w:szCs w:val="22"/>
                <w:lang w:val="nl-NL" w:eastAsia="nl-BE"/>
              </w:rPr>
              <w:t xml:space="preserve"> het project is gerealiseerd en aan </w:t>
            </w:r>
            <w:r w:rsidR="00114E10" w:rsidRPr="000162AE">
              <w:rPr>
                <w:rFonts w:eastAsia="Times New Roman" w:cstheme="minorHAnsi"/>
                <w:snapToGrid w:val="0"/>
                <w:sz w:val="22"/>
                <w:szCs w:val="22"/>
                <w:lang w:val="nl-NL" w:eastAsia="nl-BE"/>
              </w:rPr>
              <w:t>alle</w:t>
            </w:r>
            <w:r w:rsidR="00406430" w:rsidRPr="000162AE">
              <w:rPr>
                <w:rFonts w:eastAsia="Times New Roman" w:cstheme="minorHAnsi"/>
                <w:snapToGrid w:val="0"/>
                <w:sz w:val="22"/>
                <w:szCs w:val="22"/>
                <w:lang w:val="nl-NL" w:eastAsia="nl-BE"/>
              </w:rPr>
              <w:t xml:space="preserve"> criteria</w:t>
            </w:r>
            <w:r w:rsidR="00FB664A" w:rsidRPr="000162AE">
              <w:rPr>
                <w:rFonts w:eastAsia="Times New Roman" w:cstheme="minorHAnsi"/>
                <w:snapToGrid w:val="0"/>
                <w:sz w:val="22"/>
                <w:szCs w:val="22"/>
                <w:lang w:val="nl-NL" w:eastAsia="nl-BE"/>
              </w:rPr>
              <w:t xml:space="preserve"> v</w:t>
            </w:r>
            <w:r w:rsidR="002B3446">
              <w:rPr>
                <w:rFonts w:eastAsia="Times New Roman" w:cstheme="minorHAnsi"/>
                <w:snapToGrid w:val="0"/>
                <w:sz w:val="22"/>
                <w:szCs w:val="22"/>
                <w:lang w:val="nl-NL" w:eastAsia="nl-BE"/>
              </w:rPr>
              <w:t>oldoet</w:t>
            </w:r>
            <w:r w:rsidR="00926F75">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w:t>
            </w:r>
          </w:p>
          <w:p w14:paraId="0335C32F" w14:textId="7F6963C3" w:rsidR="000162AE" w:rsidRPr="00E55DE9" w:rsidRDefault="000162AE" w:rsidP="004E1B71">
            <w:pPr>
              <w:numPr>
                <w:ilvl w:val="0"/>
                <w:numId w:val="1"/>
              </w:numPr>
              <w:ind w:left="357" w:hanging="357"/>
              <w:jc w:val="both"/>
              <w:rPr>
                <w:rFonts w:eastAsia="Times New Roman" w:cstheme="minorHAnsi"/>
                <w:snapToGrid w:val="0"/>
                <w:sz w:val="22"/>
                <w:szCs w:val="22"/>
                <w:lang w:val="nl-NL" w:eastAsia="nl-BE"/>
              </w:rPr>
            </w:pPr>
            <w:r>
              <w:rPr>
                <w:rFonts w:eastAsia="Times New Roman" w:cstheme="minorHAnsi"/>
                <w:snapToGrid w:val="0"/>
                <w:sz w:val="22"/>
                <w:szCs w:val="22"/>
                <w:lang w:val="nl-NL" w:eastAsia="nl-BE"/>
              </w:rPr>
              <w:t>E</w:t>
            </w:r>
            <w:r w:rsidR="00406430" w:rsidRPr="000162AE">
              <w:rPr>
                <w:rFonts w:eastAsia="Times New Roman" w:cstheme="minorHAnsi"/>
                <w:snapToGrid w:val="0"/>
                <w:sz w:val="22"/>
                <w:szCs w:val="22"/>
                <w:lang w:val="nl-NL" w:eastAsia="nl-BE"/>
              </w:rPr>
              <w:t>en verklaring op eer</w:t>
            </w:r>
            <w:r w:rsidR="00857F78">
              <w:rPr>
                <w:rFonts w:eastAsia="Times New Roman" w:cstheme="minorHAnsi"/>
                <w:snapToGrid w:val="0"/>
                <w:sz w:val="22"/>
                <w:szCs w:val="22"/>
                <w:lang w:val="nl-NL" w:eastAsia="nl-BE"/>
              </w:rPr>
              <w:t>,</w:t>
            </w:r>
            <w:r w:rsidR="00406430" w:rsidRPr="000162AE">
              <w:rPr>
                <w:rFonts w:eastAsia="Times New Roman" w:cstheme="minorHAnsi"/>
                <w:snapToGrid w:val="0"/>
                <w:sz w:val="22"/>
                <w:szCs w:val="22"/>
                <w:lang w:val="nl-NL" w:eastAsia="nl-BE"/>
              </w:rPr>
              <w:t xml:space="preserve"> waarin d</w:t>
            </w:r>
            <w:r w:rsidR="00857F78">
              <w:rPr>
                <w:rFonts w:eastAsia="Times New Roman" w:cstheme="minorHAnsi"/>
                <w:snapToGrid w:val="0"/>
                <w:sz w:val="22"/>
                <w:szCs w:val="22"/>
                <w:lang w:val="nl-NL" w:eastAsia="nl-BE"/>
              </w:rPr>
              <w:t>e</w:t>
            </w:r>
            <w:r w:rsidR="00406430" w:rsidRPr="000162AE">
              <w:rPr>
                <w:rFonts w:eastAsia="Times New Roman" w:cstheme="minorHAnsi"/>
                <w:snapToGrid w:val="0"/>
                <w:sz w:val="22"/>
                <w:szCs w:val="22"/>
                <w:lang w:val="nl-NL" w:eastAsia="nl-BE"/>
              </w:rPr>
              <w:t xml:space="preserve"> begunstigde van de subsidie verklaart</w:t>
            </w:r>
            <w:r w:rsidR="00F92D28">
              <w:rPr>
                <w:rFonts w:eastAsia="Times New Roman" w:cstheme="minorHAnsi"/>
                <w:snapToGrid w:val="0"/>
                <w:sz w:val="22"/>
                <w:szCs w:val="22"/>
                <w:lang w:val="nl-NL" w:eastAsia="nl-BE"/>
              </w:rPr>
              <w:t xml:space="preserve"> </w:t>
            </w:r>
            <w:r w:rsidR="00406430" w:rsidRPr="000162AE">
              <w:rPr>
                <w:rFonts w:eastAsia="Times New Roman" w:cstheme="minorHAnsi"/>
                <w:snapToGrid w:val="0"/>
                <w:sz w:val="22"/>
                <w:szCs w:val="22"/>
                <w:lang w:val="nl-NL" w:eastAsia="nl-BE"/>
              </w:rPr>
              <w:t>dat is voldaan aan de hoger opgesomde</w:t>
            </w:r>
            <w:r w:rsidR="00F06129">
              <w:rPr>
                <w:rFonts w:eastAsia="Times New Roman" w:cstheme="minorHAnsi"/>
                <w:snapToGrid w:val="0"/>
                <w:sz w:val="22"/>
                <w:szCs w:val="22"/>
                <w:lang w:val="nl-NL" w:eastAsia="nl-BE"/>
              </w:rPr>
              <w:t xml:space="preserve"> voorwaarden en</w:t>
            </w:r>
            <w:r w:rsidR="00406430" w:rsidRPr="000162AE">
              <w:rPr>
                <w:rFonts w:eastAsia="Times New Roman" w:cstheme="minorHAnsi"/>
                <w:snapToGrid w:val="0"/>
                <w:sz w:val="22"/>
                <w:szCs w:val="22"/>
                <w:lang w:val="nl-NL" w:eastAsia="nl-BE"/>
              </w:rPr>
              <w:t xml:space="preserve"> criteria en dat kan voldaan worden aan een </w:t>
            </w:r>
            <w:r w:rsidR="006D1738">
              <w:rPr>
                <w:rFonts w:eastAsia="Times New Roman" w:cstheme="minorHAnsi"/>
                <w:snapToGrid w:val="0"/>
                <w:sz w:val="22"/>
                <w:szCs w:val="22"/>
                <w:lang w:val="nl-NL" w:eastAsia="nl-BE"/>
              </w:rPr>
              <w:t xml:space="preserve">afrekening </w:t>
            </w:r>
            <w:r w:rsidR="00406430" w:rsidRPr="000162AE">
              <w:rPr>
                <w:rFonts w:eastAsia="Times New Roman" w:cstheme="minorHAnsi"/>
                <w:snapToGrid w:val="0"/>
                <w:sz w:val="22"/>
                <w:szCs w:val="22"/>
                <w:lang w:val="nl-NL" w:eastAsia="nl-BE"/>
              </w:rPr>
              <w:t>met behulp van een resultatenrekening en de nodige verantwoordingsstukken</w:t>
            </w:r>
            <w:r w:rsidR="00D22F0C" w:rsidRPr="000162AE">
              <w:rPr>
                <w:rFonts w:eastAsia="Times New Roman" w:cstheme="minorHAnsi"/>
                <w:snapToGrid w:val="0"/>
                <w:sz w:val="22"/>
                <w:szCs w:val="22"/>
                <w:lang w:val="nl-NL" w:eastAsia="nl-BE"/>
              </w:rPr>
              <w:t>.</w:t>
            </w:r>
            <w:r w:rsidR="009A0678">
              <w:rPr>
                <w:rFonts w:eastAsia="Times New Roman" w:cstheme="minorHAnsi"/>
                <w:snapToGrid w:val="0"/>
                <w:sz w:val="22"/>
                <w:szCs w:val="22"/>
                <w:lang w:val="nl-NL" w:eastAsia="nl-BE"/>
              </w:rPr>
              <w:t xml:space="preserve"> </w:t>
            </w:r>
            <w:r w:rsidR="00D22F0C" w:rsidRPr="000162AE">
              <w:rPr>
                <w:rFonts w:eastAsia="Times New Roman" w:cstheme="minorHAnsi"/>
                <w:snapToGrid w:val="0"/>
                <w:sz w:val="22"/>
                <w:szCs w:val="22"/>
                <w:lang w:val="nl-NL" w:eastAsia="nl-BE"/>
              </w:rPr>
              <w:t>D</w:t>
            </w:r>
            <w:r w:rsidR="00406430" w:rsidRPr="000162AE">
              <w:rPr>
                <w:rFonts w:eastAsia="Times New Roman" w:cstheme="minorHAnsi"/>
                <w:snapToGrid w:val="0"/>
                <w:sz w:val="22"/>
                <w:szCs w:val="22"/>
                <w:lang w:val="nl-NL" w:eastAsia="nl-BE"/>
              </w:rPr>
              <w:t xml:space="preserve">eze moeten niet </w:t>
            </w:r>
            <w:r w:rsidR="00D22F0C" w:rsidRPr="000162AE">
              <w:rPr>
                <w:rFonts w:eastAsia="Times New Roman" w:cstheme="minorHAnsi"/>
                <w:snapToGrid w:val="0"/>
                <w:sz w:val="22"/>
                <w:szCs w:val="22"/>
                <w:lang w:val="nl-NL" w:eastAsia="nl-BE"/>
              </w:rPr>
              <w:t>aangeleverd</w:t>
            </w:r>
            <w:r w:rsidR="00406430" w:rsidRPr="000162AE">
              <w:rPr>
                <w:rFonts w:eastAsia="Times New Roman" w:cstheme="minorHAnsi"/>
                <w:snapToGrid w:val="0"/>
                <w:sz w:val="22"/>
                <w:szCs w:val="22"/>
                <w:lang w:val="nl-NL" w:eastAsia="nl-BE"/>
              </w:rPr>
              <w:t xml:space="preserve"> worden, maar kunnen opgevraagd worden tot 10 jaar na de afronding van het project</w:t>
            </w:r>
            <w:r w:rsidR="00E55DE9">
              <w:rPr>
                <w:rFonts w:eastAsia="Times New Roman" w:cstheme="minorHAnsi"/>
                <w:snapToGrid w:val="0"/>
                <w:sz w:val="22"/>
                <w:szCs w:val="22"/>
                <w:lang w:val="nl-NL" w:eastAsia="nl-BE"/>
              </w:rPr>
              <w:t>.</w:t>
            </w:r>
            <w:r w:rsidR="0099001B">
              <w:rPr>
                <w:rFonts w:eastAsia="Times New Roman" w:cstheme="minorHAnsi"/>
                <w:snapToGrid w:val="0"/>
                <w:sz w:val="22"/>
                <w:szCs w:val="22"/>
                <w:lang w:val="nl-NL" w:eastAsia="nl-BE"/>
              </w:rPr>
              <w:t xml:space="preserve"> </w:t>
            </w:r>
            <w:r w:rsidR="00E55DE9">
              <w:rPr>
                <w:rFonts w:eastAsia="Times New Roman" w:cstheme="minorHAnsi"/>
                <w:snapToGrid w:val="0"/>
                <w:sz w:val="22"/>
                <w:szCs w:val="22"/>
                <w:lang w:val="nl-NL" w:eastAsia="nl-BE"/>
              </w:rPr>
              <w:t>E</w:t>
            </w:r>
            <w:r w:rsidR="00E55DE9" w:rsidRPr="00E55DE9">
              <w:rPr>
                <w:rFonts w:eastAsia="Times New Roman" w:cstheme="minorHAnsi"/>
                <w:snapToGrid w:val="0"/>
                <w:sz w:val="22"/>
                <w:szCs w:val="22"/>
                <w:lang w:val="nl-NL" w:eastAsia="nl-BE"/>
              </w:rPr>
              <w:t xml:space="preserve">lke administratie </w:t>
            </w:r>
            <w:r w:rsidR="00E55DE9">
              <w:rPr>
                <w:rFonts w:eastAsia="Times New Roman" w:cstheme="minorHAnsi"/>
                <w:snapToGrid w:val="0"/>
                <w:sz w:val="22"/>
                <w:szCs w:val="22"/>
                <w:lang w:val="nl-NL" w:eastAsia="nl-BE"/>
              </w:rPr>
              <w:t xml:space="preserve">kan </w:t>
            </w:r>
            <w:r w:rsidR="00E55DE9" w:rsidRPr="00E55DE9">
              <w:rPr>
                <w:rFonts w:eastAsia="Times New Roman" w:cstheme="minorHAnsi"/>
                <w:snapToGrid w:val="0"/>
                <w:sz w:val="22"/>
                <w:szCs w:val="22"/>
                <w:lang w:val="nl-NL" w:eastAsia="nl-BE"/>
              </w:rPr>
              <w:t xml:space="preserve">andere </w:t>
            </w:r>
            <w:r w:rsidR="00FC0DBF">
              <w:rPr>
                <w:rFonts w:eastAsia="Times New Roman" w:cstheme="minorHAnsi"/>
                <w:snapToGrid w:val="0"/>
                <w:sz w:val="22"/>
                <w:szCs w:val="22"/>
                <w:lang w:val="nl-NL" w:eastAsia="nl-BE"/>
              </w:rPr>
              <w:t>verantwoordings</w:t>
            </w:r>
            <w:r w:rsidR="0098127B">
              <w:rPr>
                <w:rFonts w:eastAsia="Times New Roman" w:cstheme="minorHAnsi"/>
                <w:snapToGrid w:val="0"/>
                <w:sz w:val="22"/>
                <w:szCs w:val="22"/>
                <w:lang w:val="nl-NL" w:eastAsia="nl-BE"/>
              </w:rPr>
              <w:t xml:space="preserve">stukken </w:t>
            </w:r>
            <w:r w:rsidR="00E55DE9" w:rsidRPr="00E55DE9">
              <w:rPr>
                <w:rFonts w:eastAsia="Times New Roman" w:cstheme="minorHAnsi"/>
                <w:snapToGrid w:val="0"/>
                <w:sz w:val="22"/>
                <w:szCs w:val="22"/>
                <w:lang w:val="nl-NL" w:eastAsia="nl-BE"/>
              </w:rPr>
              <w:t xml:space="preserve">opvragen die niet in </w:t>
            </w:r>
            <w:r w:rsidR="00E55DE9">
              <w:rPr>
                <w:rFonts w:eastAsia="Times New Roman" w:cstheme="minorHAnsi"/>
                <w:snapToGrid w:val="0"/>
                <w:sz w:val="22"/>
                <w:szCs w:val="22"/>
                <w:lang w:val="nl-NL" w:eastAsia="nl-BE"/>
              </w:rPr>
              <w:t xml:space="preserve">dit reglement </w:t>
            </w:r>
            <w:r w:rsidR="00E55DE9" w:rsidRPr="00E55DE9">
              <w:rPr>
                <w:rFonts w:eastAsia="Times New Roman" w:cstheme="minorHAnsi"/>
                <w:snapToGrid w:val="0"/>
                <w:sz w:val="22"/>
                <w:szCs w:val="22"/>
                <w:lang w:val="nl-NL" w:eastAsia="nl-BE"/>
              </w:rPr>
              <w:t xml:space="preserve">zijn opgenomen. </w:t>
            </w:r>
            <w:r w:rsidR="00E55DE9">
              <w:rPr>
                <w:rFonts w:eastAsia="Times New Roman" w:cstheme="minorHAnsi"/>
                <w:snapToGrid w:val="0"/>
                <w:sz w:val="22"/>
                <w:szCs w:val="22"/>
                <w:lang w:val="nl-NL" w:eastAsia="nl-BE"/>
              </w:rPr>
              <w:t xml:space="preserve"> </w:t>
            </w:r>
          </w:p>
          <w:p w14:paraId="60747527" w14:textId="77777777" w:rsidR="00C04584" w:rsidRPr="000162AE" w:rsidRDefault="00C04584" w:rsidP="00FB0AD8">
            <w:pPr>
              <w:rPr>
                <w:rFonts w:eastAsia="Times New Roman" w:cstheme="minorHAnsi"/>
                <w:b/>
                <w:snapToGrid w:val="0"/>
                <w:sz w:val="22"/>
                <w:szCs w:val="22"/>
                <w:lang w:val="nl-NL" w:eastAsia="nl-BE"/>
              </w:rPr>
            </w:pPr>
          </w:p>
          <w:p w14:paraId="1D39B6B7" w14:textId="0FD41857" w:rsidR="00406430" w:rsidRPr="000162AE" w:rsidRDefault="00406430" w:rsidP="00114E10">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§2</w:t>
            </w:r>
            <w:r w:rsidR="00E55DE9">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Het verslag en de verklaring op eer worden door de begunstigden ten laatste 2 maanden na het afronden van het project aan beide administraties bezorgd.</w:t>
            </w:r>
          </w:p>
          <w:p w14:paraId="4A23472C" w14:textId="77777777" w:rsidR="00406430" w:rsidRPr="000162AE" w:rsidRDefault="00406430" w:rsidP="00114E10">
            <w:pPr>
              <w:jc w:val="both"/>
              <w:rPr>
                <w:rFonts w:eastAsia="Times New Roman" w:cstheme="minorHAnsi"/>
                <w:snapToGrid w:val="0"/>
                <w:sz w:val="22"/>
                <w:szCs w:val="22"/>
                <w:lang w:val="nl-NL" w:eastAsia="nl-BE"/>
              </w:rPr>
            </w:pPr>
          </w:p>
          <w:p w14:paraId="56F410A5" w14:textId="3F7E11C0" w:rsidR="00D22F0C" w:rsidRDefault="00D22F0C" w:rsidP="00FB0AD8">
            <w:pPr>
              <w:rPr>
                <w:rFonts w:eastAsia="Times New Roman" w:cstheme="minorHAnsi"/>
                <w:snapToGrid w:val="0"/>
                <w:sz w:val="22"/>
                <w:szCs w:val="22"/>
                <w:lang w:val="nl-NL" w:eastAsia="nl-BE"/>
              </w:rPr>
            </w:pPr>
          </w:p>
          <w:p w14:paraId="627BCCAA" w14:textId="42676E66" w:rsidR="000777CB" w:rsidRDefault="000777CB" w:rsidP="00FB0AD8">
            <w:pPr>
              <w:rPr>
                <w:rFonts w:eastAsia="Times New Roman" w:cstheme="minorHAnsi"/>
                <w:snapToGrid w:val="0"/>
                <w:sz w:val="22"/>
                <w:szCs w:val="22"/>
                <w:lang w:val="nl-NL" w:eastAsia="nl-BE"/>
              </w:rPr>
            </w:pPr>
          </w:p>
          <w:p w14:paraId="15031453" w14:textId="322F82C1" w:rsidR="000777CB" w:rsidRDefault="000777CB" w:rsidP="00FB0AD8">
            <w:pPr>
              <w:rPr>
                <w:rFonts w:eastAsia="Times New Roman" w:cstheme="minorHAnsi"/>
                <w:snapToGrid w:val="0"/>
                <w:sz w:val="22"/>
                <w:szCs w:val="22"/>
                <w:lang w:val="nl-NL" w:eastAsia="nl-BE"/>
              </w:rPr>
            </w:pPr>
          </w:p>
          <w:p w14:paraId="63B7EE58" w14:textId="223F83B5" w:rsidR="000777CB" w:rsidRDefault="000777CB" w:rsidP="00FB0AD8">
            <w:pPr>
              <w:rPr>
                <w:rFonts w:eastAsia="Times New Roman" w:cstheme="minorHAnsi"/>
                <w:snapToGrid w:val="0"/>
                <w:sz w:val="22"/>
                <w:szCs w:val="22"/>
                <w:lang w:val="nl-NL" w:eastAsia="nl-BE"/>
              </w:rPr>
            </w:pPr>
          </w:p>
          <w:p w14:paraId="79AC7325" w14:textId="22C87CB6" w:rsidR="000777CB" w:rsidRPr="000777CB" w:rsidRDefault="000777CB" w:rsidP="00FB0AD8">
            <w:pPr>
              <w:rPr>
                <w:rFonts w:eastAsia="Times New Roman" w:cstheme="minorHAnsi"/>
                <w:b/>
                <w:bCs/>
                <w:snapToGrid w:val="0"/>
                <w:sz w:val="22"/>
                <w:szCs w:val="22"/>
                <w:lang w:val="nl-NL" w:eastAsia="nl-BE"/>
              </w:rPr>
            </w:pPr>
            <w:r w:rsidRPr="000777CB">
              <w:rPr>
                <w:rFonts w:eastAsia="Times New Roman" w:cstheme="minorHAnsi"/>
                <w:b/>
                <w:bCs/>
                <w:snapToGrid w:val="0"/>
                <w:sz w:val="22"/>
                <w:szCs w:val="22"/>
                <w:highlight w:val="yellow"/>
                <w:lang w:val="nl-NL" w:eastAsia="nl-BE"/>
              </w:rPr>
              <w:lastRenderedPageBreak/>
              <w:t>Slotbepalingen</w:t>
            </w:r>
          </w:p>
          <w:p w14:paraId="1B41565C" w14:textId="6EBF32DB" w:rsidR="00456C82" w:rsidRDefault="00456C82" w:rsidP="00FB0AD8">
            <w:pPr>
              <w:rPr>
                <w:rFonts w:eastAsia="Times New Roman" w:cstheme="minorHAnsi"/>
                <w:snapToGrid w:val="0"/>
                <w:sz w:val="22"/>
                <w:szCs w:val="22"/>
                <w:lang w:val="nl-NL" w:eastAsia="nl-BE"/>
              </w:rPr>
            </w:pPr>
          </w:p>
          <w:p w14:paraId="6DD6B99C" w14:textId="6148DC37" w:rsidR="0069739E" w:rsidRPr="00CC62F2" w:rsidRDefault="000777CB" w:rsidP="0069739E">
            <w:pPr>
              <w:jc w:val="both"/>
              <w:rPr>
                <w:rFonts w:eastAsia="Times New Roman" w:cstheme="minorHAnsi"/>
                <w:snapToGrid w:val="0"/>
                <w:sz w:val="22"/>
                <w:szCs w:val="22"/>
                <w:highlight w:val="yellow"/>
                <w:lang w:val="nl-NL" w:eastAsia="nl-BE"/>
              </w:rPr>
            </w:pPr>
            <w:r w:rsidRPr="00CC62F2">
              <w:rPr>
                <w:rFonts w:eastAsia="Times New Roman" w:cstheme="minorHAnsi"/>
                <w:b/>
                <w:bCs/>
                <w:snapToGrid w:val="0"/>
                <w:sz w:val="22"/>
                <w:szCs w:val="22"/>
                <w:highlight w:val="yellow"/>
                <w:lang w:val="nl-NL" w:eastAsia="nl-BE"/>
              </w:rPr>
              <w:t>Art. 13</w:t>
            </w:r>
            <w:r w:rsidR="004A1C28" w:rsidRPr="00CC62F2">
              <w:rPr>
                <w:rFonts w:eastAsia="Times New Roman" w:cstheme="minorHAnsi"/>
                <w:snapToGrid w:val="0"/>
                <w:sz w:val="22"/>
                <w:szCs w:val="22"/>
                <w:highlight w:val="yellow"/>
                <w:lang w:val="nl-NL" w:eastAsia="nl-BE"/>
              </w:rPr>
              <w:t xml:space="preserve"> – </w:t>
            </w:r>
            <w:r w:rsidR="0069739E" w:rsidRPr="00CC62F2">
              <w:rPr>
                <w:rFonts w:eastAsia="Times New Roman" w:cstheme="minorHAnsi"/>
                <w:snapToGrid w:val="0"/>
                <w:sz w:val="22"/>
                <w:szCs w:val="22"/>
                <w:highlight w:val="yellow"/>
                <w:lang w:val="nl-NL" w:eastAsia="nl-BE"/>
              </w:rPr>
              <w:t>De wet van 16 mei 2003 tot vaststelling van de algemene bepalingen die gelden voor de begrotingen, de controle op de subsidies en voor de boekhouding van de gemeenschappen en de gewesten, alsook voor de organisatie van de controle door het Rekenhof, is op deze subsidies van toepassing.</w:t>
            </w:r>
          </w:p>
          <w:p w14:paraId="5C0545A7" w14:textId="77777777" w:rsidR="009623DA" w:rsidRPr="00CC62F2" w:rsidRDefault="009623DA" w:rsidP="0069739E">
            <w:pPr>
              <w:jc w:val="both"/>
              <w:rPr>
                <w:rFonts w:eastAsia="Times New Roman" w:cstheme="minorHAnsi"/>
                <w:snapToGrid w:val="0"/>
                <w:sz w:val="22"/>
                <w:szCs w:val="22"/>
                <w:highlight w:val="yellow"/>
                <w:lang w:val="nl-NL" w:eastAsia="nl-BE"/>
              </w:rPr>
            </w:pPr>
          </w:p>
          <w:p w14:paraId="63758CE0" w14:textId="618B7A24" w:rsidR="0069739E" w:rsidRPr="00CC62F2" w:rsidRDefault="0069739E" w:rsidP="009E2575">
            <w:pPr>
              <w:jc w:val="both"/>
              <w:rPr>
                <w:rFonts w:eastAsia="Times New Roman" w:cstheme="minorHAnsi"/>
                <w:snapToGrid w:val="0"/>
                <w:sz w:val="22"/>
                <w:szCs w:val="22"/>
                <w:highlight w:val="yellow"/>
                <w:lang w:val="nl-NL" w:eastAsia="nl-BE"/>
              </w:rPr>
            </w:pPr>
            <w:r w:rsidRPr="00CC62F2">
              <w:rPr>
                <w:rFonts w:eastAsia="Times New Roman" w:cstheme="minorHAnsi"/>
                <w:snapToGrid w:val="0"/>
                <w:sz w:val="22"/>
                <w:szCs w:val="22"/>
                <w:highlight w:val="yellow"/>
                <w:lang w:val="nl-NL" w:eastAsia="nl-BE"/>
              </w:rPr>
              <w:t>Door het aanvaarden van de subsidie verleent</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de begunstigde meteen aan de gemeenschappen</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het recht om ter plaatse controle te</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doen uitoefenen op de aanwending van de</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toegekende gelden. Tot onmiddellijke terugbetaling</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van de subsidie is gehouden de</w:t>
            </w:r>
            <w:r w:rsidR="009623DA"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begunstigde:</w:t>
            </w:r>
          </w:p>
          <w:p w14:paraId="3629B03C" w14:textId="7F8AE4F9" w:rsidR="0069739E" w:rsidRPr="00CC62F2" w:rsidRDefault="00B44E27" w:rsidP="00645804">
            <w:pPr>
              <w:pStyle w:val="Listenabsatz"/>
              <w:numPr>
                <w:ilvl w:val="0"/>
                <w:numId w:val="13"/>
              </w:numPr>
              <w:spacing w:after="0" w:line="240" w:lineRule="auto"/>
              <w:ind w:left="357" w:hanging="357"/>
              <w:jc w:val="both"/>
              <w:rPr>
                <w:rFonts w:eastAsia="Times New Roman" w:cstheme="minorHAnsi"/>
                <w:snapToGrid w:val="0"/>
                <w:highlight w:val="yellow"/>
                <w:lang w:val="nl-NL" w:eastAsia="nl-BE"/>
              </w:rPr>
            </w:pPr>
            <w:r w:rsidRPr="00CC62F2">
              <w:rPr>
                <w:rFonts w:eastAsia="Times New Roman" w:cstheme="minorHAnsi"/>
                <w:snapToGrid w:val="0"/>
                <w:highlight w:val="yellow"/>
                <w:lang w:val="nl-NL" w:eastAsia="nl-BE"/>
              </w:rPr>
              <w:t>D</w:t>
            </w:r>
            <w:r w:rsidR="0069739E" w:rsidRPr="00CC62F2">
              <w:rPr>
                <w:rFonts w:eastAsia="Times New Roman" w:cstheme="minorHAnsi"/>
                <w:snapToGrid w:val="0"/>
                <w:highlight w:val="yellow"/>
                <w:lang w:val="nl-NL" w:eastAsia="nl-BE"/>
              </w:rPr>
              <w:t>ie de voorwaarden niet naleeft, waaronder</w:t>
            </w:r>
            <w:r w:rsidR="004838B1" w:rsidRPr="00CC62F2">
              <w:rPr>
                <w:rFonts w:eastAsia="Times New Roman" w:cstheme="minorHAnsi"/>
                <w:snapToGrid w:val="0"/>
                <w:highlight w:val="yellow"/>
                <w:lang w:val="nl-NL" w:eastAsia="nl-BE"/>
              </w:rPr>
              <w:t xml:space="preserve"> </w:t>
            </w:r>
            <w:r w:rsidR="0069739E" w:rsidRPr="00CC62F2">
              <w:rPr>
                <w:rFonts w:eastAsia="Times New Roman" w:cstheme="minorHAnsi"/>
                <w:snapToGrid w:val="0"/>
                <w:highlight w:val="yellow"/>
                <w:lang w:val="nl-NL" w:eastAsia="nl-BE"/>
              </w:rPr>
              <w:t>de subsidie werd verleend ;</w:t>
            </w:r>
          </w:p>
          <w:p w14:paraId="4C3F5A2E" w14:textId="2BB4F68A" w:rsidR="0069739E" w:rsidRPr="00CC62F2" w:rsidRDefault="00B44E27" w:rsidP="00645804">
            <w:pPr>
              <w:pStyle w:val="Listenabsatz"/>
              <w:numPr>
                <w:ilvl w:val="0"/>
                <w:numId w:val="13"/>
              </w:numPr>
              <w:spacing w:after="0" w:line="240" w:lineRule="auto"/>
              <w:ind w:left="357" w:hanging="357"/>
              <w:jc w:val="both"/>
              <w:rPr>
                <w:rFonts w:eastAsia="Times New Roman" w:cstheme="minorHAnsi"/>
                <w:snapToGrid w:val="0"/>
                <w:highlight w:val="yellow"/>
                <w:lang w:val="nl-NL" w:eastAsia="nl-BE"/>
              </w:rPr>
            </w:pPr>
            <w:r w:rsidRPr="00CC62F2">
              <w:rPr>
                <w:rFonts w:eastAsia="Times New Roman" w:cstheme="minorHAnsi"/>
                <w:snapToGrid w:val="0"/>
                <w:highlight w:val="yellow"/>
                <w:lang w:val="nl-NL" w:eastAsia="nl-BE"/>
              </w:rPr>
              <w:t>D</w:t>
            </w:r>
            <w:r w:rsidR="0069739E" w:rsidRPr="00CC62F2">
              <w:rPr>
                <w:rFonts w:eastAsia="Times New Roman" w:cstheme="minorHAnsi"/>
                <w:snapToGrid w:val="0"/>
                <w:highlight w:val="yellow"/>
                <w:lang w:val="nl-NL" w:eastAsia="nl-BE"/>
              </w:rPr>
              <w:t>ie de subsidie niet aanwendt voor de doeleinden,</w:t>
            </w:r>
            <w:r w:rsidR="004838B1" w:rsidRPr="00CC62F2">
              <w:rPr>
                <w:rFonts w:eastAsia="Times New Roman" w:cstheme="minorHAnsi"/>
                <w:snapToGrid w:val="0"/>
                <w:highlight w:val="yellow"/>
                <w:lang w:val="nl-NL" w:eastAsia="nl-BE"/>
              </w:rPr>
              <w:t xml:space="preserve"> </w:t>
            </w:r>
            <w:r w:rsidR="0069739E" w:rsidRPr="00CC62F2">
              <w:rPr>
                <w:rFonts w:eastAsia="Times New Roman" w:cstheme="minorHAnsi"/>
                <w:snapToGrid w:val="0"/>
                <w:highlight w:val="yellow"/>
                <w:lang w:val="nl-NL" w:eastAsia="nl-BE"/>
              </w:rPr>
              <w:t>waarvoor zij werd verleend ;</w:t>
            </w:r>
          </w:p>
          <w:p w14:paraId="2BB4003D" w14:textId="2C9D5FE4" w:rsidR="0069739E" w:rsidRPr="00CC62F2" w:rsidRDefault="00B44E27" w:rsidP="00645804">
            <w:pPr>
              <w:pStyle w:val="Listenabsatz"/>
              <w:numPr>
                <w:ilvl w:val="0"/>
                <w:numId w:val="13"/>
              </w:numPr>
              <w:spacing w:after="0" w:line="240" w:lineRule="auto"/>
              <w:ind w:left="357" w:hanging="357"/>
              <w:jc w:val="both"/>
              <w:rPr>
                <w:rFonts w:eastAsia="Times New Roman" w:cstheme="minorHAnsi"/>
                <w:snapToGrid w:val="0"/>
                <w:highlight w:val="yellow"/>
                <w:lang w:val="nl-NL" w:eastAsia="nl-BE"/>
              </w:rPr>
            </w:pPr>
            <w:r w:rsidRPr="00CC62F2">
              <w:rPr>
                <w:rFonts w:eastAsia="Times New Roman" w:cstheme="minorHAnsi"/>
                <w:snapToGrid w:val="0"/>
                <w:highlight w:val="yellow"/>
                <w:lang w:val="nl-NL" w:eastAsia="nl-BE"/>
              </w:rPr>
              <w:t>D</w:t>
            </w:r>
            <w:r w:rsidR="0069739E" w:rsidRPr="00CC62F2">
              <w:rPr>
                <w:rFonts w:eastAsia="Times New Roman" w:cstheme="minorHAnsi"/>
                <w:snapToGrid w:val="0"/>
                <w:highlight w:val="yellow"/>
                <w:lang w:val="nl-NL" w:eastAsia="nl-BE"/>
              </w:rPr>
              <w:t>ie de in dit artikel bedoelde controle</w:t>
            </w:r>
            <w:r w:rsidR="004838B1" w:rsidRPr="00CC62F2">
              <w:rPr>
                <w:rFonts w:eastAsia="Times New Roman" w:cstheme="minorHAnsi"/>
                <w:snapToGrid w:val="0"/>
                <w:highlight w:val="yellow"/>
                <w:lang w:val="nl-NL" w:eastAsia="nl-BE"/>
              </w:rPr>
              <w:t xml:space="preserve"> </w:t>
            </w:r>
            <w:r w:rsidR="0069739E" w:rsidRPr="00CC62F2">
              <w:rPr>
                <w:rFonts w:eastAsia="Times New Roman" w:cstheme="minorHAnsi"/>
                <w:snapToGrid w:val="0"/>
                <w:highlight w:val="yellow"/>
                <w:lang w:val="nl-NL" w:eastAsia="nl-BE"/>
              </w:rPr>
              <w:t>verhindert.</w:t>
            </w:r>
          </w:p>
          <w:p w14:paraId="396D5567" w14:textId="1FB25202" w:rsidR="0069739E" w:rsidRPr="00CC62F2" w:rsidRDefault="0069739E" w:rsidP="009E2575">
            <w:pPr>
              <w:jc w:val="both"/>
              <w:rPr>
                <w:rFonts w:eastAsia="Times New Roman" w:cstheme="minorHAnsi"/>
                <w:snapToGrid w:val="0"/>
                <w:sz w:val="22"/>
                <w:szCs w:val="22"/>
                <w:highlight w:val="yellow"/>
                <w:lang w:val="nl-NL" w:eastAsia="nl-BE"/>
              </w:rPr>
            </w:pPr>
            <w:r w:rsidRPr="00CC62F2">
              <w:rPr>
                <w:rFonts w:eastAsia="Times New Roman" w:cstheme="minorHAnsi"/>
                <w:snapToGrid w:val="0"/>
                <w:sz w:val="22"/>
                <w:szCs w:val="22"/>
                <w:highlight w:val="yellow"/>
                <w:lang w:val="nl-NL" w:eastAsia="nl-BE"/>
              </w:rPr>
              <w:t>Blijft de begunstigde van de subsidie in gebreke</w:t>
            </w:r>
            <w:r w:rsidR="008C064D"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de in artikel 13 bedoelde verantwoording te</w:t>
            </w:r>
            <w:r w:rsidR="008C064D"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verstrekken, dan is hij gehouden tot</w:t>
            </w:r>
            <w:r w:rsidR="008C064D"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terugbetaling ten belope van het deel dat niet</w:t>
            </w:r>
            <w:r w:rsidR="008C064D" w:rsidRPr="00CC62F2">
              <w:rPr>
                <w:rFonts w:eastAsia="Times New Roman" w:cstheme="minorHAnsi"/>
                <w:snapToGrid w:val="0"/>
                <w:sz w:val="22"/>
                <w:szCs w:val="22"/>
                <w:highlight w:val="yellow"/>
                <w:lang w:val="nl-NL" w:eastAsia="nl-BE"/>
              </w:rPr>
              <w:t xml:space="preserve"> </w:t>
            </w:r>
            <w:r w:rsidRPr="00CC62F2">
              <w:rPr>
                <w:rFonts w:eastAsia="Times New Roman" w:cstheme="minorHAnsi"/>
                <w:snapToGrid w:val="0"/>
                <w:sz w:val="22"/>
                <w:szCs w:val="22"/>
                <w:highlight w:val="yellow"/>
                <w:lang w:val="nl-NL" w:eastAsia="nl-BE"/>
              </w:rPr>
              <w:t>werd verantwoord.</w:t>
            </w:r>
          </w:p>
          <w:p w14:paraId="5FDD6261" w14:textId="77777777" w:rsidR="0069739E" w:rsidRPr="00CC62F2" w:rsidRDefault="0069739E" w:rsidP="00FB0AD8">
            <w:pPr>
              <w:rPr>
                <w:rFonts w:eastAsia="Times New Roman" w:cstheme="minorHAnsi"/>
                <w:snapToGrid w:val="0"/>
                <w:sz w:val="22"/>
                <w:szCs w:val="22"/>
                <w:highlight w:val="yellow"/>
                <w:lang w:val="nl-NL" w:eastAsia="nl-BE"/>
              </w:rPr>
            </w:pPr>
          </w:p>
          <w:p w14:paraId="28F43388" w14:textId="2434D005" w:rsidR="000777CB" w:rsidRDefault="000777CB" w:rsidP="009E2575">
            <w:pPr>
              <w:jc w:val="both"/>
              <w:rPr>
                <w:rFonts w:eastAsia="Times New Roman" w:cstheme="minorHAnsi"/>
                <w:snapToGrid w:val="0"/>
                <w:sz w:val="22"/>
                <w:szCs w:val="22"/>
                <w:lang w:val="nl-NL" w:eastAsia="nl-BE"/>
              </w:rPr>
            </w:pPr>
            <w:r w:rsidRPr="00CC62F2">
              <w:rPr>
                <w:rFonts w:eastAsia="Times New Roman" w:cstheme="minorHAnsi"/>
                <w:b/>
                <w:bCs/>
                <w:snapToGrid w:val="0"/>
                <w:sz w:val="22"/>
                <w:szCs w:val="22"/>
                <w:highlight w:val="yellow"/>
                <w:lang w:val="nl-NL" w:eastAsia="nl-BE"/>
              </w:rPr>
              <w:t>Art. 14</w:t>
            </w:r>
            <w:r w:rsidR="004A1C28" w:rsidRPr="00CC62F2">
              <w:rPr>
                <w:rFonts w:eastAsia="Times New Roman" w:cstheme="minorHAnsi"/>
                <w:snapToGrid w:val="0"/>
                <w:sz w:val="22"/>
                <w:szCs w:val="22"/>
                <w:highlight w:val="yellow"/>
                <w:lang w:val="nl-NL" w:eastAsia="nl-BE"/>
              </w:rPr>
              <w:t xml:space="preserve"> –</w:t>
            </w:r>
            <w:r w:rsidR="009E2575" w:rsidRPr="00CC62F2">
              <w:rPr>
                <w:rFonts w:eastAsia="Times New Roman" w:cstheme="minorHAnsi"/>
                <w:snapToGrid w:val="0"/>
                <w:sz w:val="22"/>
                <w:szCs w:val="22"/>
                <w:highlight w:val="yellow"/>
                <w:lang w:val="nl-NL" w:eastAsia="nl-BE"/>
              </w:rPr>
              <w:t xml:space="preserve"> Eventuele geschillen behoren tot de bevoegdheid van de rechtbanken te Brussel</w:t>
            </w:r>
            <w:r w:rsidR="00D2521D">
              <w:rPr>
                <w:rFonts w:eastAsia="Times New Roman" w:cstheme="minorHAnsi"/>
                <w:snapToGrid w:val="0"/>
                <w:sz w:val="22"/>
                <w:szCs w:val="22"/>
                <w:highlight w:val="yellow"/>
                <w:lang w:val="nl-NL" w:eastAsia="nl-BE"/>
              </w:rPr>
              <w:t xml:space="preserve"> of Eupen</w:t>
            </w:r>
            <w:r w:rsidR="009E2575" w:rsidRPr="00CC62F2">
              <w:rPr>
                <w:rFonts w:eastAsia="Times New Roman" w:cstheme="minorHAnsi"/>
                <w:snapToGrid w:val="0"/>
                <w:sz w:val="22"/>
                <w:szCs w:val="22"/>
                <w:highlight w:val="yellow"/>
                <w:lang w:val="nl-NL" w:eastAsia="nl-BE"/>
              </w:rPr>
              <w:t>.</w:t>
            </w:r>
          </w:p>
          <w:p w14:paraId="3D5E497A" w14:textId="1EF1298A" w:rsidR="000777CB" w:rsidRDefault="000777CB" w:rsidP="00FB0AD8">
            <w:pPr>
              <w:rPr>
                <w:rFonts w:eastAsia="Times New Roman" w:cstheme="minorHAnsi"/>
                <w:snapToGrid w:val="0"/>
                <w:sz w:val="22"/>
                <w:szCs w:val="22"/>
                <w:lang w:val="nl-NL" w:eastAsia="nl-BE"/>
              </w:rPr>
            </w:pPr>
          </w:p>
          <w:p w14:paraId="24D36854" w14:textId="5D562625" w:rsidR="009E2575" w:rsidRDefault="009E2575" w:rsidP="00FB0AD8">
            <w:pPr>
              <w:rPr>
                <w:rFonts w:eastAsia="Times New Roman" w:cstheme="minorHAnsi"/>
                <w:snapToGrid w:val="0"/>
                <w:sz w:val="22"/>
                <w:szCs w:val="22"/>
                <w:lang w:val="nl-NL" w:eastAsia="nl-BE"/>
              </w:rPr>
            </w:pPr>
          </w:p>
          <w:p w14:paraId="4D024C28" w14:textId="6C3077E4" w:rsidR="009E2575" w:rsidRDefault="009E2575" w:rsidP="00FB0AD8">
            <w:pPr>
              <w:rPr>
                <w:rFonts w:eastAsia="Times New Roman" w:cstheme="minorHAnsi"/>
                <w:snapToGrid w:val="0"/>
                <w:sz w:val="22"/>
                <w:szCs w:val="22"/>
                <w:lang w:val="nl-NL" w:eastAsia="nl-BE"/>
              </w:rPr>
            </w:pPr>
          </w:p>
          <w:p w14:paraId="1A744C1C" w14:textId="77777777" w:rsidR="009E2575" w:rsidRDefault="009E2575" w:rsidP="00FB0AD8">
            <w:pPr>
              <w:rPr>
                <w:rFonts w:eastAsia="Times New Roman" w:cstheme="minorHAnsi"/>
                <w:snapToGrid w:val="0"/>
                <w:sz w:val="22"/>
                <w:szCs w:val="22"/>
                <w:lang w:val="nl-NL" w:eastAsia="nl-BE"/>
              </w:rPr>
            </w:pPr>
          </w:p>
          <w:p w14:paraId="2B98A0D7" w14:textId="2828F406" w:rsidR="00406430" w:rsidRPr="000777CB" w:rsidRDefault="00406430" w:rsidP="00FB0AD8">
            <w:pPr>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Brussel</w:t>
            </w:r>
            <w:r w:rsidR="00142DF2">
              <w:rPr>
                <w:rFonts w:eastAsia="Times New Roman" w:cstheme="minorHAnsi"/>
                <w:snapToGrid w:val="0"/>
                <w:sz w:val="22"/>
                <w:szCs w:val="22"/>
                <w:lang w:val="nl-NL" w:eastAsia="nl-BE"/>
              </w:rPr>
              <w:t xml:space="preserve"> || </w:t>
            </w:r>
            <w:r w:rsidR="00142DF2" w:rsidRPr="000777CB">
              <w:rPr>
                <w:rFonts w:eastAsia="Times New Roman" w:cstheme="minorHAnsi"/>
                <w:snapToGrid w:val="0"/>
                <w:sz w:val="22"/>
                <w:szCs w:val="22"/>
                <w:lang w:val="nl-NL" w:eastAsia="nl-BE"/>
              </w:rPr>
              <w:t>Eupen</w:t>
            </w:r>
            <w:r w:rsidRPr="000777CB">
              <w:rPr>
                <w:rFonts w:eastAsia="Times New Roman" w:cstheme="minorHAnsi"/>
                <w:snapToGrid w:val="0"/>
                <w:sz w:val="22"/>
                <w:szCs w:val="22"/>
                <w:lang w:val="nl-NL" w:eastAsia="nl-BE"/>
              </w:rPr>
              <w:t xml:space="preserve">, </w:t>
            </w:r>
            <w:r w:rsidR="002E2415" w:rsidRPr="000777CB">
              <w:rPr>
                <w:rFonts w:eastAsia="Times New Roman" w:cstheme="minorHAnsi"/>
                <w:snapToGrid w:val="0"/>
                <w:sz w:val="22"/>
                <w:szCs w:val="22"/>
                <w:lang w:val="nl-NL" w:eastAsia="nl-BE"/>
              </w:rPr>
              <w:t>15</w:t>
            </w:r>
            <w:r w:rsidRPr="000777CB">
              <w:rPr>
                <w:rFonts w:eastAsia="Times New Roman" w:cstheme="minorHAnsi"/>
                <w:snapToGrid w:val="0"/>
                <w:sz w:val="22"/>
                <w:szCs w:val="22"/>
                <w:lang w:val="nl-NL" w:eastAsia="nl-BE"/>
              </w:rPr>
              <w:t xml:space="preserve"> </w:t>
            </w:r>
            <w:r w:rsidR="002E2415" w:rsidRPr="000777CB">
              <w:rPr>
                <w:rFonts w:eastAsia="Times New Roman" w:cstheme="minorHAnsi"/>
                <w:snapToGrid w:val="0"/>
                <w:sz w:val="22"/>
                <w:szCs w:val="22"/>
                <w:lang w:val="nl-NL" w:eastAsia="nl-BE"/>
              </w:rPr>
              <w:t>september</w:t>
            </w:r>
            <w:r w:rsidRPr="000777CB">
              <w:rPr>
                <w:rFonts w:eastAsia="Times New Roman" w:cstheme="minorHAnsi"/>
                <w:snapToGrid w:val="0"/>
                <w:sz w:val="22"/>
                <w:szCs w:val="22"/>
                <w:lang w:val="nl-NL" w:eastAsia="nl-BE"/>
              </w:rPr>
              <w:t xml:space="preserve"> 20</w:t>
            </w:r>
            <w:r w:rsidR="002E2415" w:rsidRPr="000777CB">
              <w:rPr>
                <w:rFonts w:eastAsia="Times New Roman" w:cstheme="minorHAnsi"/>
                <w:snapToGrid w:val="0"/>
                <w:sz w:val="22"/>
                <w:szCs w:val="22"/>
                <w:lang w:val="nl-NL" w:eastAsia="nl-BE"/>
              </w:rPr>
              <w:t>20</w:t>
            </w:r>
            <w:bookmarkEnd w:id="0"/>
            <w:bookmarkEnd w:id="1"/>
          </w:p>
        </w:tc>
        <w:tc>
          <w:tcPr>
            <w:tcW w:w="255" w:type="dxa"/>
          </w:tcPr>
          <w:p w14:paraId="195F23C9" w14:textId="77777777" w:rsidR="00406430" w:rsidRPr="001958A7" w:rsidRDefault="00406430" w:rsidP="00FB0AD8">
            <w:pPr>
              <w:jc w:val="both"/>
              <w:rPr>
                <w:rFonts w:ascii="Ubuntu" w:hAnsi="Ubuntu" w:cstheme="minorHAnsi"/>
                <w:b/>
                <w:snapToGrid w:val="0"/>
                <w:sz w:val="22"/>
                <w:szCs w:val="22"/>
              </w:rPr>
            </w:pPr>
          </w:p>
        </w:tc>
        <w:tc>
          <w:tcPr>
            <w:tcW w:w="4820" w:type="dxa"/>
          </w:tcPr>
          <w:p w14:paraId="2D79E961" w14:textId="268E67B8" w:rsidR="004926E2" w:rsidRPr="000162AE" w:rsidRDefault="00A21703" w:rsidP="000162AE">
            <w:pPr>
              <w:jc w:val="both"/>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 xml:space="preserve">Regelwerk für den </w:t>
            </w:r>
            <w:r w:rsidR="00807D70" w:rsidRPr="000162AE">
              <w:rPr>
                <w:rFonts w:eastAsia="Times New Roman" w:cstheme="minorHAnsi"/>
                <w:b/>
                <w:snapToGrid w:val="0"/>
                <w:sz w:val="22"/>
                <w:szCs w:val="22"/>
                <w:lang w:eastAsia="nl-BE"/>
              </w:rPr>
              <w:t>wiederkehrenden</w:t>
            </w:r>
            <w:r w:rsidRPr="000162AE">
              <w:rPr>
                <w:rFonts w:eastAsia="Times New Roman" w:cstheme="minorHAnsi"/>
                <w:b/>
                <w:snapToGrid w:val="0"/>
                <w:sz w:val="22"/>
                <w:szCs w:val="22"/>
                <w:lang w:eastAsia="nl-BE"/>
              </w:rPr>
              <w:t xml:space="preserve"> Projektaufruf</w:t>
            </w:r>
            <w:r w:rsidR="003613D8" w:rsidRPr="000162AE">
              <w:rPr>
                <w:rFonts w:eastAsia="Times New Roman" w:cstheme="minorHAnsi"/>
                <w:b/>
                <w:snapToGrid w:val="0"/>
                <w:sz w:val="22"/>
                <w:szCs w:val="22"/>
                <w:lang w:eastAsia="nl-BE"/>
              </w:rPr>
              <w:t xml:space="preserve"> und die Bezuschussung im Rahmen des Zusammen</w:t>
            </w:r>
            <w:r w:rsidR="008D66AF">
              <w:rPr>
                <w:rFonts w:eastAsia="Times New Roman" w:cstheme="minorHAnsi"/>
                <w:b/>
                <w:snapToGrid w:val="0"/>
                <w:sz w:val="22"/>
                <w:szCs w:val="22"/>
                <w:lang w:eastAsia="nl-BE"/>
              </w:rPr>
              <w:t>-</w:t>
            </w:r>
            <w:r w:rsidR="003613D8" w:rsidRPr="000162AE">
              <w:rPr>
                <w:rFonts w:eastAsia="Times New Roman" w:cstheme="minorHAnsi"/>
                <w:b/>
                <w:snapToGrid w:val="0"/>
                <w:sz w:val="22"/>
                <w:szCs w:val="22"/>
                <w:lang w:eastAsia="nl-BE"/>
              </w:rPr>
              <w:t xml:space="preserve">arbeitsabkommens zwischen </w:t>
            </w:r>
            <w:r w:rsidR="00A078E4" w:rsidRPr="000162AE">
              <w:rPr>
                <w:rFonts w:eastAsia="Times New Roman" w:cstheme="minorHAnsi"/>
                <w:b/>
                <w:snapToGrid w:val="0"/>
                <w:sz w:val="22"/>
                <w:szCs w:val="22"/>
                <w:lang w:eastAsia="nl-BE"/>
              </w:rPr>
              <w:t>der Flämischen Gemeinschaft,</w:t>
            </w:r>
            <w:r w:rsidR="008D66AF">
              <w:rPr>
                <w:rFonts w:eastAsia="Times New Roman" w:cstheme="minorHAnsi"/>
                <w:b/>
                <w:snapToGrid w:val="0"/>
                <w:sz w:val="22"/>
                <w:szCs w:val="22"/>
                <w:lang w:eastAsia="nl-BE"/>
              </w:rPr>
              <w:t xml:space="preserve"> </w:t>
            </w:r>
            <w:r w:rsidR="00A078E4" w:rsidRPr="000162AE">
              <w:rPr>
                <w:rFonts w:eastAsia="Times New Roman" w:cstheme="minorHAnsi"/>
                <w:b/>
                <w:snapToGrid w:val="0"/>
                <w:sz w:val="22"/>
                <w:szCs w:val="22"/>
                <w:lang w:eastAsia="nl-BE"/>
              </w:rPr>
              <w:t xml:space="preserve">der Flämischen Region und </w:t>
            </w:r>
            <w:r w:rsidR="003613D8" w:rsidRPr="000162AE">
              <w:rPr>
                <w:rFonts w:eastAsia="Times New Roman" w:cstheme="minorHAnsi"/>
                <w:b/>
                <w:snapToGrid w:val="0"/>
                <w:sz w:val="22"/>
                <w:szCs w:val="22"/>
                <w:lang w:eastAsia="nl-BE"/>
              </w:rPr>
              <w:t>der Deutschsprachigen</w:t>
            </w:r>
            <w:r w:rsidR="008D66AF">
              <w:rPr>
                <w:rFonts w:eastAsia="Times New Roman" w:cstheme="minorHAnsi"/>
                <w:b/>
                <w:snapToGrid w:val="0"/>
                <w:sz w:val="22"/>
                <w:szCs w:val="22"/>
                <w:lang w:eastAsia="nl-BE"/>
              </w:rPr>
              <w:t xml:space="preserve"> </w:t>
            </w:r>
            <w:r w:rsidR="00A078E4" w:rsidRPr="000162AE">
              <w:rPr>
                <w:rFonts w:eastAsia="Times New Roman" w:cstheme="minorHAnsi"/>
                <w:b/>
                <w:snapToGrid w:val="0"/>
                <w:sz w:val="22"/>
                <w:szCs w:val="22"/>
                <w:lang w:eastAsia="nl-BE"/>
              </w:rPr>
              <w:t>Gemeinschaft</w:t>
            </w:r>
            <w:r w:rsidR="003613D8" w:rsidRPr="000162AE">
              <w:rPr>
                <w:rFonts w:eastAsia="Times New Roman" w:cstheme="minorHAnsi"/>
                <w:b/>
                <w:snapToGrid w:val="0"/>
                <w:sz w:val="22"/>
                <w:szCs w:val="22"/>
                <w:lang w:eastAsia="nl-BE"/>
              </w:rPr>
              <w:t xml:space="preserve"> über die Förderung  der allgemeinen Zusammenarbeit.</w:t>
            </w:r>
          </w:p>
          <w:p w14:paraId="6ED8D1AA" w14:textId="77777777" w:rsidR="004926E2" w:rsidRPr="000162AE" w:rsidRDefault="004926E2" w:rsidP="000162AE">
            <w:pPr>
              <w:rPr>
                <w:rFonts w:eastAsia="Times New Roman" w:cstheme="minorHAnsi"/>
                <w:b/>
                <w:snapToGrid w:val="0"/>
                <w:sz w:val="22"/>
                <w:szCs w:val="22"/>
                <w:lang w:eastAsia="nl-BE"/>
              </w:rPr>
            </w:pPr>
          </w:p>
          <w:p w14:paraId="472D0F01" w14:textId="62A44EF5" w:rsidR="00406430" w:rsidRPr="000162AE" w:rsidRDefault="00A21703"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Gesetzlicher Rahmen</w:t>
            </w:r>
          </w:p>
          <w:p w14:paraId="677F182D" w14:textId="77777777" w:rsidR="00AC785D" w:rsidRPr="000162AE" w:rsidRDefault="00AC785D" w:rsidP="000162AE">
            <w:pPr>
              <w:rPr>
                <w:rFonts w:eastAsia="Times New Roman" w:cstheme="minorHAnsi"/>
                <w:snapToGrid w:val="0"/>
                <w:sz w:val="22"/>
                <w:szCs w:val="22"/>
                <w:lang w:eastAsia="nl-BE"/>
              </w:rPr>
            </w:pPr>
          </w:p>
          <w:p w14:paraId="4325BBF2" w14:textId="4D3D16EB" w:rsidR="00A21703" w:rsidRPr="000162AE" w:rsidRDefault="00406430" w:rsidP="000162AE">
            <w:pPr>
              <w:jc w:val="both"/>
              <w:rPr>
                <w:rFonts w:cstheme="minorHAnsi"/>
                <w:sz w:val="22"/>
                <w:szCs w:val="22"/>
                <w:lang w:eastAsia="en-US"/>
              </w:rPr>
            </w:pPr>
            <w:r w:rsidRPr="000162AE">
              <w:rPr>
                <w:rFonts w:eastAsia="Times New Roman" w:cstheme="minorHAnsi"/>
                <w:b/>
                <w:snapToGrid w:val="0"/>
                <w:sz w:val="22"/>
                <w:szCs w:val="22"/>
                <w:lang w:eastAsia="nl-BE"/>
              </w:rPr>
              <w:t>Art. 1</w:t>
            </w:r>
            <w:r w:rsidR="008F77CA">
              <w:rPr>
                <w:rFonts w:eastAsia="Times New Roman" w:cstheme="minorHAnsi"/>
                <w:snapToGrid w:val="0"/>
                <w:sz w:val="22"/>
                <w:szCs w:val="22"/>
                <w:lang w:eastAsia="nl-BE"/>
              </w:rPr>
              <w:t xml:space="preserve"> </w:t>
            </w:r>
            <w:r w:rsidR="004926E2" w:rsidRPr="000162AE">
              <w:rPr>
                <w:rFonts w:eastAsia="Times New Roman" w:cstheme="minorHAnsi"/>
                <w:snapToGrid w:val="0"/>
                <w:sz w:val="22"/>
                <w:szCs w:val="22"/>
                <w:lang w:eastAsia="nl-BE"/>
              </w:rPr>
              <w:t>–</w:t>
            </w:r>
            <w:r w:rsidR="008F77CA">
              <w:rPr>
                <w:rFonts w:eastAsia="Times New Roman" w:cstheme="minorHAnsi"/>
                <w:snapToGrid w:val="0"/>
                <w:sz w:val="22"/>
                <w:szCs w:val="22"/>
                <w:lang w:eastAsia="nl-BE"/>
              </w:rPr>
              <w:t xml:space="preserve"> </w:t>
            </w:r>
            <w:r w:rsidR="00A21703" w:rsidRPr="000162AE">
              <w:rPr>
                <w:rFonts w:eastAsia="Times New Roman" w:cstheme="minorHAnsi"/>
                <w:snapToGrid w:val="0"/>
                <w:sz w:val="22"/>
                <w:szCs w:val="22"/>
                <w:lang w:eastAsia="nl-BE"/>
              </w:rPr>
              <w:t>Im Rahmen des Zusammenarbeits</w:t>
            </w:r>
            <w:r w:rsidR="00BD02AC">
              <w:rPr>
                <w:rFonts w:eastAsia="Times New Roman" w:cstheme="minorHAnsi"/>
                <w:snapToGrid w:val="0"/>
                <w:sz w:val="22"/>
                <w:szCs w:val="22"/>
                <w:lang w:eastAsia="nl-BE"/>
              </w:rPr>
              <w:t>-</w:t>
            </w:r>
            <w:r w:rsidR="00A21703" w:rsidRPr="000162AE">
              <w:rPr>
                <w:rFonts w:eastAsia="Times New Roman" w:cstheme="minorHAnsi"/>
                <w:snapToGrid w:val="0"/>
                <w:sz w:val="22"/>
                <w:szCs w:val="22"/>
                <w:lang w:eastAsia="nl-BE"/>
              </w:rPr>
              <w:t xml:space="preserve">abkommens zwischen </w:t>
            </w:r>
            <w:r w:rsidR="00696DF5" w:rsidRPr="000162AE">
              <w:rPr>
                <w:rFonts w:eastAsia="Times New Roman" w:cstheme="minorHAnsi"/>
                <w:snapToGrid w:val="0"/>
                <w:sz w:val="22"/>
                <w:szCs w:val="22"/>
                <w:lang w:eastAsia="nl-BE"/>
              </w:rPr>
              <w:t xml:space="preserve">der Flämischen Gemeinschaft,  der Flämischen Region und </w:t>
            </w:r>
            <w:r w:rsidR="00A21703" w:rsidRPr="000162AE">
              <w:rPr>
                <w:rFonts w:eastAsia="Times New Roman" w:cstheme="minorHAnsi"/>
                <w:snapToGrid w:val="0"/>
                <w:sz w:val="22"/>
                <w:szCs w:val="22"/>
                <w:lang w:eastAsia="nl-BE"/>
              </w:rPr>
              <w:t>der Deutschsprachigen Gemeinschaft über die Förderung der allgemeinen Zusammenarbeit,</w:t>
            </w:r>
            <w:r w:rsidR="00581708">
              <w:rPr>
                <w:rFonts w:eastAsia="Times New Roman" w:cstheme="minorHAnsi"/>
                <w:snapToGrid w:val="0"/>
                <w:sz w:val="22"/>
                <w:szCs w:val="22"/>
                <w:lang w:eastAsia="nl-BE"/>
              </w:rPr>
              <w:t xml:space="preserve"> </w:t>
            </w:r>
            <w:r w:rsidR="00A21703" w:rsidRPr="000162AE">
              <w:rPr>
                <w:rFonts w:eastAsia="Times New Roman" w:cstheme="minorHAnsi"/>
                <w:snapToGrid w:val="0"/>
                <w:sz w:val="22"/>
                <w:szCs w:val="22"/>
                <w:lang w:eastAsia="nl-BE"/>
              </w:rPr>
              <w:t>insbesondere des Arbeits</w:t>
            </w:r>
            <w:r w:rsidR="00581708">
              <w:rPr>
                <w:rFonts w:eastAsia="Times New Roman" w:cstheme="minorHAnsi"/>
                <w:snapToGrid w:val="0"/>
                <w:sz w:val="22"/>
                <w:szCs w:val="22"/>
                <w:lang w:eastAsia="nl-BE"/>
              </w:rPr>
              <w:t>-</w:t>
            </w:r>
            <w:r w:rsidR="00A21703" w:rsidRPr="000162AE">
              <w:rPr>
                <w:rFonts w:eastAsia="Times New Roman" w:cstheme="minorHAnsi"/>
                <w:snapToGrid w:val="0"/>
                <w:sz w:val="22"/>
                <w:szCs w:val="22"/>
                <w:lang w:eastAsia="nl-BE"/>
              </w:rPr>
              <w:t>programms 2019-2021</w:t>
            </w:r>
            <w:r w:rsidR="004552AC" w:rsidRPr="000162AE">
              <w:rPr>
                <w:rFonts w:eastAsia="Times New Roman" w:cstheme="minorHAnsi"/>
                <w:snapToGrid w:val="0"/>
                <w:sz w:val="22"/>
                <w:szCs w:val="22"/>
                <w:lang w:eastAsia="nl-BE"/>
              </w:rPr>
              <w:t>,</w:t>
            </w:r>
            <w:r w:rsidR="00A21703" w:rsidRPr="000162AE">
              <w:rPr>
                <w:rFonts w:eastAsia="Times New Roman" w:cstheme="minorHAnsi"/>
                <w:snapToGrid w:val="0"/>
                <w:sz w:val="22"/>
                <w:szCs w:val="22"/>
                <w:lang w:eastAsia="nl-BE"/>
              </w:rPr>
              <w:t xml:space="preserve"> zur Durchführung des vorgenannten Abkommens, findet einmal jährlich ein</w:t>
            </w:r>
            <w:r w:rsidR="00581708">
              <w:rPr>
                <w:rFonts w:eastAsia="Times New Roman" w:cstheme="minorHAnsi"/>
                <w:snapToGrid w:val="0"/>
                <w:sz w:val="22"/>
                <w:szCs w:val="22"/>
                <w:lang w:eastAsia="nl-BE"/>
              </w:rPr>
              <w:t xml:space="preserve"> </w:t>
            </w:r>
            <w:r w:rsidR="00A21703" w:rsidRPr="000162AE">
              <w:rPr>
                <w:rFonts w:eastAsia="Times New Roman" w:cstheme="minorHAnsi"/>
                <w:snapToGrid w:val="0"/>
                <w:sz w:val="22"/>
                <w:szCs w:val="22"/>
                <w:lang w:eastAsia="nl-BE"/>
              </w:rPr>
              <w:t>gemeinsamer Projektaufruf der beiden Gemeinschaften statt.</w:t>
            </w:r>
            <w:r w:rsidR="00696DF5" w:rsidRPr="000162AE">
              <w:rPr>
                <w:rFonts w:eastAsia="Times New Roman" w:cstheme="minorHAnsi"/>
                <w:snapToGrid w:val="0"/>
                <w:sz w:val="22"/>
                <w:szCs w:val="22"/>
                <w:lang w:eastAsia="nl-BE"/>
              </w:rPr>
              <w:t xml:space="preserve"> </w:t>
            </w:r>
            <w:r w:rsidR="00A21703" w:rsidRPr="000162AE">
              <w:rPr>
                <w:rFonts w:eastAsia="Times New Roman" w:cstheme="minorHAnsi"/>
                <w:snapToGrid w:val="0"/>
                <w:sz w:val="22"/>
                <w:szCs w:val="22"/>
                <w:lang w:eastAsia="nl-BE"/>
              </w:rPr>
              <w:t xml:space="preserve">Die beiden Gemeinschaften legen jährlich, in gegenseitigem Einvernehmen, ein gemeinsames Budget für diesen Projektaufruf fest. </w:t>
            </w:r>
          </w:p>
          <w:p w14:paraId="6DE16048" w14:textId="77777777" w:rsidR="004926E2" w:rsidRPr="000162AE" w:rsidRDefault="004926E2" w:rsidP="000162AE">
            <w:pPr>
              <w:rPr>
                <w:rFonts w:eastAsia="Times New Roman" w:cstheme="minorHAnsi"/>
                <w:b/>
                <w:snapToGrid w:val="0"/>
                <w:sz w:val="22"/>
                <w:szCs w:val="22"/>
                <w:lang w:eastAsia="nl-BE"/>
              </w:rPr>
            </w:pPr>
          </w:p>
          <w:p w14:paraId="6B1BABAF" w14:textId="7A37911B" w:rsidR="00406430" w:rsidRPr="000162AE" w:rsidRDefault="0040643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Ziel und Zielgruppe</w:t>
            </w:r>
          </w:p>
          <w:p w14:paraId="62A88625" w14:textId="77777777" w:rsidR="004926E2" w:rsidRPr="000162AE" w:rsidRDefault="004926E2" w:rsidP="000162AE">
            <w:pPr>
              <w:rPr>
                <w:rFonts w:cstheme="minorHAnsi"/>
                <w:snapToGrid w:val="0"/>
                <w:sz w:val="22"/>
                <w:szCs w:val="22"/>
              </w:rPr>
            </w:pPr>
          </w:p>
          <w:p w14:paraId="44E64DF5" w14:textId="4EC23B8D" w:rsidR="00D6623E" w:rsidRPr="000162AE" w:rsidRDefault="00406430" w:rsidP="000162AE">
            <w:pPr>
              <w:jc w:val="both"/>
              <w:rPr>
                <w:rFonts w:eastAsia="Times New Roman" w:cstheme="minorHAnsi"/>
                <w:snapToGrid w:val="0"/>
                <w:sz w:val="22"/>
                <w:szCs w:val="22"/>
                <w:lang w:val="nl-NL" w:eastAsia="nl-BE"/>
              </w:rPr>
            </w:pPr>
            <w:r w:rsidRPr="000162AE">
              <w:rPr>
                <w:rFonts w:cstheme="minorHAnsi"/>
                <w:b/>
                <w:snapToGrid w:val="0"/>
                <w:sz w:val="22"/>
                <w:szCs w:val="22"/>
              </w:rPr>
              <w:t>Art. 2</w:t>
            </w:r>
            <w:r w:rsidRPr="000162AE">
              <w:rPr>
                <w:rFonts w:cstheme="minorHAnsi"/>
                <w:snapToGrid w:val="0"/>
                <w:sz w:val="22"/>
                <w:szCs w:val="22"/>
              </w:rPr>
              <w:t xml:space="preserve"> </w:t>
            </w:r>
            <w:r w:rsidR="004926E2" w:rsidRPr="000162AE">
              <w:rPr>
                <w:rFonts w:cstheme="minorHAnsi"/>
                <w:snapToGrid w:val="0"/>
                <w:sz w:val="22"/>
                <w:szCs w:val="22"/>
              </w:rPr>
              <w:t>–</w:t>
            </w:r>
            <w:r w:rsidR="008F77CA">
              <w:rPr>
                <w:rFonts w:cstheme="minorHAnsi"/>
                <w:snapToGrid w:val="0"/>
                <w:sz w:val="22"/>
                <w:szCs w:val="22"/>
              </w:rPr>
              <w:t xml:space="preserve"> </w:t>
            </w:r>
            <w:r w:rsidR="00D6623E" w:rsidRPr="000162AE">
              <w:rPr>
                <w:rFonts w:eastAsia="Times New Roman" w:cstheme="minorHAnsi"/>
                <w:snapToGrid w:val="0"/>
                <w:sz w:val="22"/>
                <w:szCs w:val="22"/>
                <w:lang w:val="nl-NL" w:eastAsia="nl-BE"/>
              </w:rPr>
              <w:t>Ziel des gemeinsamen Projektaufrufs ist es, die kulturelle Zusammenarbeit und den kulturellen Austausch zwischen der Deutschsprachigen Gemein</w:t>
            </w:r>
            <w:r w:rsidR="00A3495F" w:rsidRPr="000162AE">
              <w:rPr>
                <w:rFonts w:eastAsia="Times New Roman" w:cstheme="minorHAnsi"/>
                <w:snapToGrid w:val="0"/>
                <w:sz w:val="22"/>
                <w:szCs w:val="22"/>
                <w:lang w:val="nl-NL" w:eastAsia="nl-BE"/>
              </w:rPr>
              <w:t>-</w:t>
            </w:r>
            <w:r w:rsidR="00D6623E" w:rsidRPr="000162AE">
              <w:rPr>
                <w:rFonts w:eastAsia="Times New Roman" w:cstheme="minorHAnsi"/>
                <w:snapToGrid w:val="0"/>
                <w:sz w:val="22"/>
                <w:szCs w:val="22"/>
                <w:lang w:val="nl-NL" w:eastAsia="nl-BE"/>
              </w:rPr>
              <w:t>schaft und der Flämischen Gemeinschaft zu fördern.  Dieser Aufruf steht dem gesamten Kultur- und Kreativsektor offen und bietet Kulturschaffenden aus beiden Gemeinschaften die Möglichkeit, Projekt</w:t>
            </w:r>
            <w:r w:rsidR="00696DF5" w:rsidRPr="000162AE">
              <w:rPr>
                <w:rFonts w:eastAsia="Times New Roman" w:cstheme="minorHAnsi"/>
                <w:snapToGrid w:val="0"/>
                <w:sz w:val="22"/>
                <w:szCs w:val="22"/>
                <w:lang w:val="nl-NL" w:eastAsia="nl-BE"/>
              </w:rPr>
              <w:t>-</w:t>
            </w:r>
            <w:r w:rsidR="00D6623E" w:rsidRPr="000162AE">
              <w:rPr>
                <w:rFonts w:eastAsia="Times New Roman" w:cstheme="minorHAnsi"/>
                <w:snapToGrid w:val="0"/>
                <w:sz w:val="22"/>
                <w:szCs w:val="22"/>
                <w:lang w:val="nl-NL" w:eastAsia="nl-BE"/>
              </w:rPr>
              <w:t>entwürfe in Partnerschaft einzureichen.</w:t>
            </w:r>
            <w:r w:rsidR="00240514">
              <w:rPr>
                <w:rFonts w:eastAsia="Times New Roman" w:cstheme="minorHAnsi"/>
                <w:snapToGrid w:val="0"/>
                <w:sz w:val="22"/>
                <w:szCs w:val="22"/>
                <w:lang w:val="nl-NL" w:eastAsia="nl-BE"/>
              </w:rPr>
              <w:t xml:space="preserve"> </w:t>
            </w:r>
            <w:r w:rsidR="00D6623E" w:rsidRPr="000162AE">
              <w:rPr>
                <w:rFonts w:eastAsia="Times New Roman" w:cstheme="minorHAnsi"/>
                <w:snapToGrid w:val="0"/>
                <w:sz w:val="22"/>
                <w:szCs w:val="22"/>
                <w:lang w:val="nl-NL" w:eastAsia="nl-BE"/>
              </w:rPr>
              <w:t xml:space="preserve">Jedes Projekt muss mindestens einen Partner aus jeder Gemeinschaft </w:t>
            </w:r>
            <w:r w:rsidR="00807D70" w:rsidRPr="000162AE">
              <w:rPr>
                <w:rFonts w:eastAsia="Times New Roman" w:cstheme="minorHAnsi"/>
                <w:snapToGrid w:val="0"/>
                <w:sz w:val="22"/>
                <w:szCs w:val="22"/>
                <w:lang w:val="nl-NL" w:eastAsia="nl-BE"/>
              </w:rPr>
              <w:t>aufweisen</w:t>
            </w:r>
            <w:r w:rsidR="00D6623E" w:rsidRPr="000162AE">
              <w:rPr>
                <w:rFonts w:eastAsia="Times New Roman" w:cstheme="minorHAnsi"/>
                <w:snapToGrid w:val="0"/>
                <w:sz w:val="22"/>
                <w:szCs w:val="22"/>
                <w:lang w:val="nl-NL" w:eastAsia="nl-BE"/>
              </w:rPr>
              <w:t>. Sind es mehr als zwei Partner, muss aus jeder Gemeinschaft ein</w:t>
            </w:r>
            <w:r w:rsidR="003570DF" w:rsidRPr="000162AE">
              <w:rPr>
                <w:rFonts w:eastAsia="Times New Roman" w:cstheme="minorHAnsi"/>
                <w:snapToGrid w:val="0"/>
                <w:sz w:val="22"/>
                <w:szCs w:val="22"/>
                <w:lang w:val="nl-NL" w:eastAsia="nl-BE"/>
              </w:rPr>
              <w:t xml:space="preserve"> Antragsteller</w:t>
            </w:r>
            <w:r w:rsidR="00D6623E" w:rsidRPr="000162AE">
              <w:rPr>
                <w:rFonts w:eastAsia="Times New Roman" w:cstheme="minorHAnsi"/>
                <w:snapToGrid w:val="0"/>
                <w:sz w:val="22"/>
                <w:szCs w:val="22"/>
                <w:lang w:val="nl-NL" w:eastAsia="nl-BE"/>
              </w:rPr>
              <w:t xml:space="preserve"> bestimmt werden. Die finanzielle </w:t>
            </w:r>
            <w:r w:rsidR="003613D8" w:rsidRPr="000162AE">
              <w:rPr>
                <w:rFonts w:eastAsia="Times New Roman" w:cstheme="minorHAnsi"/>
                <w:snapToGrid w:val="0"/>
                <w:sz w:val="22"/>
                <w:szCs w:val="22"/>
                <w:lang w:val="nl-NL" w:eastAsia="nl-BE"/>
              </w:rPr>
              <w:t>Unterstützung durch beide Gemeinschaften zielt auf eine neue Zusammenarbeit oder auf die Schaffung eines konkreten Mehrwerts ab, gemessen an bereits bestehenden regelmäßigen Kooperationen.</w:t>
            </w:r>
          </w:p>
          <w:p w14:paraId="442530D3" w14:textId="77777777" w:rsidR="00406430" w:rsidRPr="000162AE" w:rsidRDefault="00406430" w:rsidP="000162AE">
            <w:pPr>
              <w:rPr>
                <w:rFonts w:eastAsia="Times New Roman" w:cstheme="minorHAnsi"/>
                <w:snapToGrid w:val="0"/>
                <w:sz w:val="22"/>
                <w:szCs w:val="22"/>
              </w:rPr>
            </w:pPr>
          </w:p>
          <w:p w14:paraId="1E363183" w14:textId="0C937F93" w:rsidR="00696DF5" w:rsidRDefault="00696DF5" w:rsidP="000162AE">
            <w:pPr>
              <w:rPr>
                <w:rFonts w:eastAsia="Times New Roman" w:cstheme="minorHAnsi"/>
                <w:b/>
                <w:snapToGrid w:val="0"/>
                <w:sz w:val="22"/>
                <w:szCs w:val="22"/>
                <w:lang w:eastAsia="nl-BE"/>
              </w:rPr>
            </w:pPr>
          </w:p>
          <w:p w14:paraId="1191E719" w14:textId="77777777" w:rsidR="00293ECB" w:rsidRPr="000162AE" w:rsidRDefault="00293ECB" w:rsidP="000162AE">
            <w:pPr>
              <w:rPr>
                <w:rFonts w:eastAsia="Times New Roman" w:cstheme="minorHAnsi"/>
                <w:b/>
                <w:snapToGrid w:val="0"/>
                <w:sz w:val="22"/>
                <w:szCs w:val="22"/>
                <w:lang w:eastAsia="nl-BE"/>
              </w:rPr>
            </w:pPr>
          </w:p>
          <w:p w14:paraId="3D3687B2" w14:textId="77777777" w:rsidR="00406430" w:rsidRPr="000162AE" w:rsidRDefault="0040643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lastRenderedPageBreak/>
              <w:t>Finanzielle Unterstützung</w:t>
            </w:r>
          </w:p>
          <w:p w14:paraId="2608CE91" w14:textId="77777777" w:rsidR="004926E2" w:rsidRPr="000162AE" w:rsidRDefault="004926E2" w:rsidP="000162AE">
            <w:pPr>
              <w:rPr>
                <w:rFonts w:cstheme="minorHAnsi"/>
                <w:snapToGrid w:val="0"/>
                <w:sz w:val="22"/>
                <w:szCs w:val="22"/>
              </w:rPr>
            </w:pPr>
          </w:p>
          <w:p w14:paraId="70008643" w14:textId="3F918544" w:rsidR="00406430" w:rsidRPr="000162AE" w:rsidRDefault="00406430" w:rsidP="000162AE">
            <w:pPr>
              <w:jc w:val="both"/>
              <w:rPr>
                <w:rFonts w:cstheme="minorHAnsi"/>
                <w:snapToGrid w:val="0"/>
                <w:sz w:val="22"/>
                <w:szCs w:val="22"/>
              </w:rPr>
            </w:pPr>
            <w:r w:rsidRPr="000162AE">
              <w:rPr>
                <w:rFonts w:cstheme="minorHAnsi"/>
                <w:b/>
                <w:snapToGrid w:val="0"/>
                <w:sz w:val="22"/>
                <w:szCs w:val="22"/>
              </w:rPr>
              <w:t xml:space="preserve">Art. </w:t>
            </w:r>
            <w:r w:rsidR="00574796" w:rsidRPr="000162AE">
              <w:rPr>
                <w:rFonts w:cstheme="minorHAnsi"/>
                <w:b/>
                <w:snapToGrid w:val="0"/>
                <w:sz w:val="22"/>
                <w:szCs w:val="22"/>
              </w:rPr>
              <w:t>3</w:t>
            </w:r>
            <w:r w:rsidRPr="000162AE">
              <w:rPr>
                <w:rFonts w:cstheme="minorHAnsi"/>
                <w:snapToGrid w:val="0"/>
                <w:sz w:val="22"/>
                <w:szCs w:val="22"/>
              </w:rPr>
              <w:t xml:space="preserve"> – </w:t>
            </w:r>
            <w:r w:rsidR="001859AA" w:rsidRPr="000162AE">
              <w:rPr>
                <w:rFonts w:cstheme="minorHAnsi"/>
                <w:snapToGrid w:val="0"/>
                <w:sz w:val="22"/>
                <w:szCs w:val="22"/>
              </w:rPr>
              <w:t xml:space="preserve">Bei der </w:t>
            </w:r>
            <w:r w:rsidR="00626E7E">
              <w:rPr>
                <w:rFonts w:cstheme="minorHAnsi"/>
                <w:snapToGrid w:val="0"/>
                <w:sz w:val="22"/>
                <w:szCs w:val="22"/>
              </w:rPr>
              <w:t>f</w:t>
            </w:r>
            <w:r w:rsidR="00626E7E" w:rsidRPr="00626E7E">
              <w:rPr>
                <w:rFonts w:cstheme="minorHAnsi"/>
                <w:snapToGrid w:val="0"/>
                <w:sz w:val="22"/>
                <w:szCs w:val="22"/>
              </w:rPr>
              <w:t>inanzielle Unterstützung</w:t>
            </w:r>
            <w:r w:rsidR="00626E7E">
              <w:rPr>
                <w:rFonts w:cstheme="minorHAnsi"/>
                <w:snapToGrid w:val="0"/>
                <w:sz w:val="22"/>
                <w:szCs w:val="22"/>
              </w:rPr>
              <w:t xml:space="preserve"> </w:t>
            </w:r>
            <w:r w:rsidR="001859AA" w:rsidRPr="000162AE">
              <w:rPr>
                <w:rFonts w:cstheme="minorHAnsi"/>
                <w:snapToGrid w:val="0"/>
                <w:sz w:val="22"/>
                <w:szCs w:val="22"/>
              </w:rPr>
              <w:t>handelt es sich um eine zusätzliche Finanzierung. Sie dient als Anreiz und wird zusätzlich zum eigenen Budget, das durch den Antragsteller vorgesehen wird, zur Verwirklichung des Projektes eingesetzt. Die Eigenwirtschaftlichkeit muss mindestens 50% betragen. Die Förderung deckt somit nicht alle Projektkosten vollständig ab</w:t>
            </w:r>
            <w:r w:rsidR="001859AA" w:rsidRPr="007B1C14">
              <w:rPr>
                <w:rFonts w:cstheme="minorHAnsi"/>
                <w:snapToGrid w:val="0"/>
                <w:sz w:val="22"/>
                <w:szCs w:val="22"/>
              </w:rPr>
              <w:t xml:space="preserve">. </w:t>
            </w:r>
            <w:r w:rsidR="00DB652F" w:rsidRPr="007B1C14">
              <w:t xml:space="preserve"> </w:t>
            </w:r>
            <w:r w:rsidR="00DB652F" w:rsidRPr="007B1C14">
              <w:rPr>
                <w:rFonts w:cstheme="minorHAnsi"/>
                <w:snapToGrid w:val="0"/>
                <w:sz w:val="22"/>
                <w:szCs w:val="22"/>
              </w:rPr>
              <w:t xml:space="preserve">Die Kosten, die über den Zuschuss abgedeckt werden sollen, müssen in der </w:t>
            </w:r>
            <w:r w:rsidR="00F9317B" w:rsidRPr="007B1C14">
              <w:rPr>
                <w:rFonts w:cstheme="minorHAnsi"/>
                <w:snapToGrid w:val="0"/>
                <w:sz w:val="22"/>
                <w:szCs w:val="22"/>
              </w:rPr>
              <w:t>Budget</w:t>
            </w:r>
            <w:r w:rsidR="00DB652F" w:rsidRPr="007B1C14">
              <w:rPr>
                <w:rFonts w:cstheme="minorHAnsi"/>
                <w:snapToGrid w:val="0"/>
                <w:sz w:val="22"/>
                <w:szCs w:val="22"/>
              </w:rPr>
              <w:t xml:space="preserve">planung klar definiert sein. </w:t>
            </w:r>
            <w:r w:rsidR="001859AA" w:rsidRPr="007B1C14">
              <w:rPr>
                <w:rFonts w:cstheme="minorHAnsi"/>
                <w:snapToGrid w:val="0"/>
                <w:sz w:val="22"/>
                <w:szCs w:val="22"/>
              </w:rPr>
              <w:t>Eine Doppelfinanzierung ist ausgeschlossen.</w:t>
            </w:r>
          </w:p>
          <w:p w14:paraId="31D95783" w14:textId="77777777" w:rsidR="00E558B7" w:rsidRPr="000162AE" w:rsidRDefault="00E558B7" w:rsidP="000162AE">
            <w:pPr>
              <w:rPr>
                <w:rFonts w:cstheme="minorHAnsi"/>
                <w:b/>
                <w:snapToGrid w:val="0"/>
                <w:sz w:val="22"/>
                <w:szCs w:val="22"/>
              </w:rPr>
            </w:pPr>
          </w:p>
          <w:p w14:paraId="28AFFC90" w14:textId="2D9EAB03" w:rsidR="00406430" w:rsidRPr="000162AE" w:rsidRDefault="00406430" w:rsidP="000162AE">
            <w:pPr>
              <w:jc w:val="both"/>
              <w:rPr>
                <w:rFonts w:cstheme="minorHAnsi"/>
                <w:snapToGrid w:val="0"/>
                <w:sz w:val="22"/>
                <w:szCs w:val="22"/>
              </w:rPr>
            </w:pPr>
            <w:r w:rsidRPr="000162AE">
              <w:rPr>
                <w:rFonts w:cstheme="minorHAnsi"/>
                <w:b/>
                <w:snapToGrid w:val="0"/>
                <w:sz w:val="22"/>
                <w:szCs w:val="22"/>
              </w:rPr>
              <w:t xml:space="preserve">Art. </w:t>
            </w:r>
            <w:r w:rsidR="00574796" w:rsidRPr="000162AE">
              <w:rPr>
                <w:rFonts w:cstheme="minorHAnsi"/>
                <w:b/>
                <w:snapToGrid w:val="0"/>
                <w:sz w:val="22"/>
                <w:szCs w:val="22"/>
              </w:rPr>
              <w:t>4</w:t>
            </w:r>
            <w:r w:rsidRPr="000162AE">
              <w:rPr>
                <w:rFonts w:cstheme="minorHAnsi"/>
                <w:snapToGrid w:val="0"/>
                <w:sz w:val="22"/>
                <w:szCs w:val="22"/>
              </w:rPr>
              <w:t xml:space="preserve"> </w:t>
            </w:r>
            <w:r w:rsidR="00574796" w:rsidRPr="000162AE">
              <w:rPr>
                <w:rFonts w:cstheme="minorHAnsi"/>
                <w:snapToGrid w:val="0"/>
                <w:sz w:val="22"/>
                <w:szCs w:val="22"/>
              </w:rPr>
              <w:t>–</w:t>
            </w:r>
            <w:r w:rsidR="008F77CA">
              <w:rPr>
                <w:rFonts w:cstheme="minorHAnsi"/>
                <w:snapToGrid w:val="0"/>
                <w:sz w:val="22"/>
                <w:szCs w:val="22"/>
              </w:rPr>
              <w:t xml:space="preserve"> </w:t>
            </w:r>
            <w:r w:rsidR="00591C6C" w:rsidRPr="000162AE">
              <w:rPr>
                <w:rFonts w:cstheme="minorHAnsi"/>
                <w:snapToGrid w:val="0"/>
                <w:sz w:val="22"/>
                <w:szCs w:val="22"/>
              </w:rPr>
              <w:t>Jede</w:t>
            </w:r>
            <w:r w:rsidR="00A3495F" w:rsidRPr="000162AE">
              <w:rPr>
                <w:rFonts w:cstheme="minorHAnsi"/>
                <w:snapToGrid w:val="0"/>
                <w:sz w:val="22"/>
                <w:szCs w:val="22"/>
              </w:rPr>
              <w:t>s</w:t>
            </w:r>
            <w:r w:rsidR="00591C6C" w:rsidRPr="000162AE">
              <w:rPr>
                <w:rFonts w:cstheme="minorHAnsi"/>
                <w:snapToGrid w:val="0"/>
                <w:sz w:val="22"/>
                <w:szCs w:val="22"/>
              </w:rPr>
              <w:t xml:space="preserve"> genehmigte </w:t>
            </w:r>
            <w:r w:rsidR="00807D70" w:rsidRPr="000162AE">
              <w:rPr>
                <w:rFonts w:cstheme="minorHAnsi"/>
                <w:snapToGrid w:val="0"/>
                <w:sz w:val="22"/>
                <w:szCs w:val="22"/>
              </w:rPr>
              <w:t xml:space="preserve">Projekt </w:t>
            </w:r>
            <w:r w:rsidR="00591C6C" w:rsidRPr="000162AE">
              <w:rPr>
                <w:rFonts w:cstheme="minorHAnsi"/>
                <w:snapToGrid w:val="0"/>
                <w:sz w:val="22"/>
                <w:szCs w:val="22"/>
              </w:rPr>
              <w:t xml:space="preserve">wird </w:t>
            </w:r>
            <w:r w:rsidR="00751CDA" w:rsidRPr="000162AE">
              <w:rPr>
                <w:rFonts w:cstheme="minorHAnsi"/>
                <w:snapToGrid w:val="0"/>
                <w:sz w:val="22"/>
                <w:szCs w:val="22"/>
              </w:rPr>
              <w:t>mit</w:t>
            </w:r>
            <w:r w:rsidR="00591C6C" w:rsidRPr="000162AE">
              <w:rPr>
                <w:rFonts w:cstheme="minorHAnsi"/>
                <w:snapToGrid w:val="0"/>
                <w:sz w:val="22"/>
                <w:szCs w:val="22"/>
              </w:rPr>
              <w:t xml:space="preserve"> eine</w:t>
            </w:r>
            <w:r w:rsidR="00751CDA" w:rsidRPr="000162AE">
              <w:rPr>
                <w:rFonts w:cstheme="minorHAnsi"/>
                <w:snapToGrid w:val="0"/>
                <w:sz w:val="22"/>
                <w:szCs w:val="22"/>
              </w:rPr>
              <w:t>m</w:t>
            </w:r>
            <w:r w:rsidR="00591C6C" w:rsidRPr="000162AE">
              <w:rPr>
                <w:rFonts w:cstheme="minorHAnsi"/>
                <w:snapToGrid w:val="0"/>
                <w:sz w:val="22"/>
                <w:szCs w:val="22"/>
              </w:rPr>
              <w:t xml:space="preserve"> Höchstbetrag von 5.000 </w:t>
            </w:r>
            <w:r w:rsidR="007016A2" w:rsidRPr="000162AE">
              <w:rPr>
                <w:rFonts w:cstheme="minorHAnsi"/>
                <w:snapToGrid w:val="0"/>
                <w:sz w:val="22"/>
                <w:szCs w:val="22"/>
              </w:rPr>
              <w:t>EUR</w:t>
            </w:r>
            <w:r w:rsidR="00957263">
              <w:rPr>
                <w:rFonts w:cstheme="minorHAnsi"/>
                <w:snapToGrid w:val="0"/>
                <w:sz w:val="22"/>
                <w:szCs w:val="22"/>
              </w:rPr>
              <w:t xml:space="preserve"> </w:t>
            </w:r>
            <w:r w:rsidR="00451BA0" w:rsidRPr="000162AE">
              <w:rPr>
                <w:rFonts w:cstheme="minorHAnsi"/>
                <w:snapToGrid w:val="0"/>
                <w:sz w:val="22"/>
                <w:szCs w:val="22"/>
              </w:rPr>
              <w:t>durch beide Gemeinschaften unterstützt</w:t>
            </w:r>
            <w:r w:rsidR="00451BA0">
              <w:rPr>
                <w:rFonts w:cstheme="minorHAnsi"/>
                <w:snapToGrid w:val="0"/>
                <w:sz w:val="22"/>
                <w:szCs w:val="22"/>
              </w:rPr>
              <w:t xml:space="preserve">, </w:t>
            </w:r>
            <w:r w:rsidR="00807D70" w:rsidRPr="000162AE">
              <w:rPr>
                <w:rFonts w:cstheme="minorHAnsi"/>
                <w:snapToGrid w:val="0"/>
                <w:sz w:val="22"/>
                <w:szCs w:val="22"/>
              </w:rPr>
              <w:t>d.h. maximal 2.500 EUR pro Gemeinschaft</w:t>
            </w:r>
            <w:r w:rsidR="00591C6C" w:rsidRPr="000162AE">
              <w:rPr>
                <w:rFonts w:cstheme="minorHAnsi"/>
                <w:snapToGrid w:val="0"/>
                <w:sz w:val="22"/>
                <w:szCs w:val="22"/>
              </w:rPr>
              <w:t>.</w:t>
            </w:r>
            <w:r w:rsidR="007E6688">
              <w:rPr>
                <w:rFonts w:cstheme="minorHAnsi"/>
                <w:snapToGrid w:val="0"/>
                <w:sz w:val="22"/>
                <w:szCs w:val="22"/>
              </w:rPr>
              <w:t xml:space="preserve"> </w:t>
            </w:r>
            <w:r w:rsidR="00591C6C" w:rsidRPr="000162AE">
              <w:rPr>
                <w:rFonts w:cstheme="minorHAnsi"/>
                <w:snapToGrid w:val="0"/>
                <w:sz w:val="22"/>
                <w:szCs w:val="22"/>
              </w:rPr>
              <w:t>Der gewährte Zuschuss kann je nach Art</w:t>
            </w:r>
            <w:r w:rsidR="001859AA" w:rsidRPr="000162AE">
              <w:rPr>
                <w:rFonts w:cstheme="minorHAnsi"/>
                <w:snapToGrid w:val="0"/>
                <w:sz w:val="22"/>
                <w:szCs w:val="22"/>
              </w:rPr>
              <w:t xml:space="preserve"> und Größe</w:t>
            </w:r>
            <w:r w:rsidR="00591C6C" w:rsidRPr="000162AE">
              <w:rPr>
                <w:rFonts w:cstheme="minorHAnsi"/>
                <w:snapToGrid w:val="0"/>
                <w:sz w:val="22"/>
                <w:szCs w:val="22"/>
              </w:rPr>
              <w:t xml:space="preserve"> des Projekts </w:t>
            </w:r>
            <w:r w:rsidR="001859AA" w:rsidRPr="000162AE">
              <w:rPr>
                <w:rFonts w:cstheme="minorHAnsi"/>
                <w:snapToGrid w:val="0"/>
                <w:sz w:val="22"/>
                <w:szCs w:val="22"/>
              </w:rPr>
              <w:t>fluktuieren</w:t>
            </w:r>
            <w:r w:rsidR="00591C6C" w:rsidRPr="000162AE">
              <w:rPr>
                <w:rFonts w:cstheme="minorHAnsi"/>
                <w:snapToGrid w:val="0"/>
                <w:sz w:val="22"/>
                <w:szCs w:val="22"/>
              </w:rPr>
              <w:t>.</w:t>
            </w:r>
            <w:r w:rsidR="007016A2" w:rsidRPr="000162AE">
              <w:rPr>
                <w:rFonts w:cstheme="minorHAnsi"/>
                <w:snapToGrid w:val="0"/>
                <w:sz w:val="22"/>
                <w:szCs w:val="22"/>
              </w:rPr>
              <w:t xml:space="preserve"> </w:t>
            </w:r>
            <w:r w:rsidR="00591C6C" w:rsidRPr="000162AE">
              <w:rPr>
                <w:rFonts w:cstheme="minorHAnsi"/>
                <w:snapToGrid w:val="0"/>
                <w:sz w:val="22"/>
                <w:szCs w:val="22"/>
              </w:rPr>
              <w:t>Jede</w:t>
            </w:r>
            <w:r w:rsidR="007016A2" w:rsidRPr="000162AE">
              <w:rPr>
                <w:rFonts w:cstheme="minorHAnsi"/>
                <w:snapToGrid w:val="0"/>
                <w:sz w:val="22"/>
                <w:szCs w:val="22"/>
              </w:rPr>
              <w:t>r</w:t>
            </w:r>
            <w:r w:rsidR="00591C6C" w:rsidRPr="000162AE">
              <w:rPr>
                <w:rFonts w:cstheme="minorHAnsi"/>
                <w:snapToGrid w:val="0"/>
                <w:sz w:val="22"/>
                <w:szCs w:val="22"/>
              </w:rPr>
              <w:t xml:space="preserve"> der </w:t>
            </w:r>
            <w:r w:rsidR="00807D70" w:rsidRPr="000162AE">
              <w:rPr>
                <w:rFonts w:cstheme="minorHAnsi"/>
                <w:snapToGrid w:val="0"/>
                <w:sz w:val="22"/>
                <w:szCs w:val="22"/>
              </w:rPr>
              <w:t>Projektpartner</w:t>
            </w:r>
            <w:r w:rsidR="00591C6C" w:rsidRPr="000162AE">
              <w:rPr>
                <w:rFonts w:cstheme="minorHAnsi"/>
                <w:snapToGrid w:val="0"/>
                <w:sz w:val="22"/>
                <w:szCs w:val="22"/>
              </w:rPr>
              <w:t xml:space="preserve"> ist </w:t>
            </w:r>
            <w:r w:rsidR="00A41F09" w:rsidRPr="000162AE">
              <w:rPr>
                <w:rFonts w:cstheme="minorHAnsi"/>
                <w:snapToGrid w:val="0"/>
                <w:sz w:val="22"/>
                <w:szCs w:val="22"/>
              </w:rPr>
              <w:t>Empfänger des Zuschusses aus seiner Gemeinschaft und empfängt die Mittel von der Verwaltung der Gemeinschaft, der er angehört.</w:t>
            </w:r>
          </w:p>
          <w:p w14:paraId="2B6B9151" w14:textId="1145CC81" w:rsidR="004372EF" w:rsidRDefault="004372EF" w:rsidP="000162AE">
            <w:pPr>
              <w:rPr>
                <w:rFonts w:eastAsia="Times New Roman" w:cstheme="minorHAnsi"/>
                <w:b/>
                <w:snapToGrid w:val="0"/>
                <w:sz w:val="22"/>
                <w:szCs w:val="22"/>
                <w:lang w:eastAsia="nl-BE"/>
              </w:rPr>
            </w:pPr>
          </w:p>
          <w:p w14:paraId="3DC33A71" w14:textId="77777777" w:rsidR="006C5DB4" w:rsidRPr="000162AE" w:rsidRDefault="006C5DB4" w:rsidP="000162AE">
            <w:pPr>
              <w:rPr>
                <w:rFonts w:eastAsia="Times New Roman" w:cstheme="minorHAnsi"/>
                <w:b/>
                <w:snapToGrid w:val="0"/>
                <w:sz w:val="22"/>
                <w:szCs w:val="22"/>
                <w:lang w:eastAsia="nl-BE"/>
              </w:rPr>
            </w:pPr>
          </w:p>
          <w:p w14:paraId="71B7CEAA" w14:textId="3CBC9690" w:rsidR="00406430" w:rsidRPr="000162AE" w:rsidRDefault="001605F9" w:rsidP="000162AE">
            <w:pPr>
              <w:rPr>
                <w:rFonts w:eastAsia="Times New Roman" w:cstheme="minorHAnsi"/>
                <w:b/>
                <w:snapToGrid w:val="0"/>
                <w:sz w:val="22"/>
                <w:szCs w:val="22"/>
                <w:lang w:eastAsia="nl-BE"/>
              </w:rPr>
            </w:pPr>
            <w:r>
              <w:rPr>
                <w:rFonts w:eastAsia="Times New Roman" w:cstheme="minorHAnsi"/>
                <w:b/>
                <w:snapToGrid w:val="0"/>
                <w:sz w:val="22"/>
                <w:szCs w:val="22"/>
                <w:lang w:eastAsia="nl-BE"/>
              </w:rPr>
              <w:t xml:space="preserve">Zulässigkeit von Anträgen </w:t>
            </w:r>
          </w:p>
          <w:p w14:paraId="3BC46AB2" w14:textId="77777777" w:rsidR="007716F3" w:rsidRPr="000162AE" w:rsidRDefault="007716F3" w:rsidP="000162AE">
            <w:pPr>
              <w:rPr>
                <w:rFonts w:eastAsia="Times New Roman" w:cstheme="minorHAnsi"/>
                <w:b/>
                <w:snapToGrid w:val="0"/>
                <w:color w:val="767171" w:themeColor="background2" w:themeShade="80"/>
                <w:sz w:val="22"/>
                <w:szCs w:val="22"/>
                <w:lang w:eastAsia="nl-BE"/>
              </w:rPr>
            </w:pPr>
          </w:p>
          <w:p w14:paraId="744CDF33" w14:textId="6F20FECA" w:rsidR="00406430" w:rsidRPr="000162AE" w:rsidRDefault="00406430" w:rsidP="000162AE">
            <w:pPr>
              <w:rPr>
                <w:rFonts w:cstheme="minorHAnsi"/>
                <w:snapToGrid w:val="0"/>
                <w:sz w:val="22"/>
                <w:szCs w:val="22"/>
              </w:rPr>
            </w:pPr>
            <w:r w:rsidRPr="000162AE">
              <w:rPr>
                <w:rFonts w:cstheme="minorHAnsi"/>
                <w:b/>
                <w:snapToGrid w:val="0"/>
                <w:sz w:val="22"/>
                <w:szCs w:val="22"/>
              </w:rPr>
              <w:t xml:space="preserve">Art. </w:t>
            </w:r>
            <w:r w:rsidR="007716F3" w:rsidRPr="000162AE">
              <w:rPr>
                <w:rFonts w:cstheme="minorHAnsi"/>
                <w:b/>
                <w:snapToGrid w:val="0"/>
                <w:sz w:val="22"/>
                <w:szCs w:val="22"/>
              </w:rPr>
              <w:t>5</w:t>
            </w:r>
            <w:r w:rsidRPr="000162AE">
              <w:rPr>
                <w:rFonts w:cstheme="minorHAnsi"/>
                <w:snapToGrid w:val="0"/>
                <w:sz w:val="22"/>
                <w:szCs w:val="22"/>
              </w:rPr>
              <w:t xml:space="preserve"> </w:t>
            </w:r>
            <w:r w:rsidR="007716F3" w:rsidRPr="000162AE">
              <w:rPr>
                <w:rFonts w:cstheme="minorHAnsi"/>
                <w:snapToGrid w:val="0"/>
                <w:sz w:val="22"/>
                <w:szCs w:val="22"/>
              </w:rPr>
              <w:t>–</w:t>
            </w:r>
            <w:r w:rsidRPr="000162AE">
              <w:rPr>
                <w:rFonts w:cstheme="minorHAnsi"/>
                <w:snapToGrid w:val="0"/>
                <w:sz w:val="22"/>
                <w:szCs w:val="22"/>
              </w:rPr>
              <w:t xml:space="preserve"> </w:t>
            </w:r>
            <w:r w:rsidR="00A41F09" w:rsidRPr="000162AE">
              <w:rPr>
                <w:rFonts w:cstheme="minorHAnsi"/>
                <w:snapToGrid w:val="0"/>
                <w:sz w:val="22"/>
                <w:szCs w:val="22"/>
              </w:rPr>
              <w:t>Antragsberechtigt sind:</w:t>
            </w:r>
          </w:p>
          <w:p w14:paraId="5FDB8B22" w14:textId="16CD5AEC" w:rsidR="00A41F09" w:rsidRPr="000162AE" w:rsidRDefault="004372EF" w:rsidP="000162AE">
            <w:pPr>
              <w:pStyle w:val="Listenabsatz"/>
              <w:numPr>
                <w:ilvl w:val="0"/>
                <w:numId w:val="4"/>
              </w:numPr>
              <w:spacing w:after="0" w:line="240" w:lineRule="auto"/>
              <w:rPr>
                <w:rFonts w:asciiTheme="minorHAnsi" w:hAnsiTheme="minorHAnsi" w:cstheme="minorHAnsi"/>
                <w:snapToGrid w:val="0"/>
              </w:rPr>
            </w:pPr>
            <w:proofErr w:type="spellStart"/>
            <w:r w:rsidRPr="000162AE">
              <w:rPr>
                <w:rFonts w:asciiTheme="minorHAnsi" w:hAnsiTheme="minorHAnsi" w:cstheme="minorHAnsi"/>
                <w:snapToGrid w:val="0"/>
              </w:rPr>
              <w:t>Juristische</w:t>
            </w:r>
            <w:proofErr w:type="spellEnd"/>
            <w:r w:rsidRPr="000162AE">
              <w:rPr>
                <w:rFonts w:asciiTheme="minorHAnsi" w:hAnsiTheme="minorHAnsi" w:cstheme="minorHAnsi"/>
                <w:snapToGrid w:val="0"/>
              </w:rPr>
              <w:t xml:space="preserve"> </w:t>
            </w:r>
            <w:proofErr w:type="spellStart"/>
            <w:r w:rsidRPr="000162AE">
              <w:rPr>
                <w:rFonts w:asciiTheme="minorHAnsi" w:hAnsiTheme="minorHAnsi" w:cstheme="minorHAnsi"/>
                <w:snapToGrid w:val="0"/>
              </w:rPr>
              <w:t>Personen</w:t>
            </w:r>
            <w:proofErr w:type="spellEnd"/>
          </w:p>
          <w:p w14:paraId="0A849B21" w14:textId="27D677F7" w:rsidR="00940C51" w:rsidRPr="000162AE" w:rsidRDefault="00940C51" w:rsidP="000162AE">
            <w:pPr>
              <w:pStyle w:val="Listenabsatz"/>
              <w:numPr>
                <w:ilvl w:val="0"/>
                <w:numId w:val="4"/>
              </w:numPr>
              <w:spacing w:after="0" w:line="240" w:lineRule="auto"/>
              <w:rPr>
                <w:rFonts w:asciiTheme="minorHAnsi" w:hAnsiTheme="minorHAnsi" w:cstheme="minorHAnsi"/>
                <w:snapToGrid w:val="0"/>
              </w:rPr>
            </w:pPr>
            <w:proofErr w:type="spellStart"/>
            <w:r w:rsidRPr="000162AE">
              <w:rPr>
                <w:rFonts w:asciiTheme="minorHAnsi" w:hAnsiTheme="minorHAnsi" w:cstheme="minorHAnsi"/>
                <w:snapToGrid w:val="0"/>
              </w:rPr>
              <w:t>Natürliche</w:t>
            </w:r>
            <w:proofErr w:type="spellEnd"/>
            <w:r w:rsidRPr="000162AE">
              <w:rPr>
                <w:rFonts w:asciiTheme="minorHAnsi" w:hAnsiTheme="minorHAnsi" w:cstheme="minorHAnsi"/>
                <w:snapToGrid w:val="0"/>
              </w:rPr>
              <w:t xml:space="preserve"> </w:t>
            </w:r>
            <w:proofErr w:type="spellStart"/>
            <w:r w:rsidRPr="000162AE">
              <w:rPr>
                <w:rFonts w:asciiTheme="minorHAnsi" w:hAnsiTheme="minorHAnsi" w:cstheme="minorHAnsi"/>
                <w:snapToGrid w:val="0"/>
              </w:rPr>
              <w:t>Personen</w:t>
            </w:r>
            <w:proofErr w:type="spellEnd"/>
          </w:p>
          <w:p w14:paraId="403444F3" w14:textId="77777777" w:rsidR="000162AE" w:rsidRDefault="000162AE" w:rsidP="000162AE">
            <w:pPr>
              <w:jc w:val="both"/>
              <w:rPr>
                <w:rFonts w:cstheme="minorHAnsi"/>
                <w:snapToGrid w:val="0"/>
                <w:sz w:val="22"/>
                <w:szCs w:val="22"/>
              </w:rPr>
            </w:pPr>
          </w:p>
          <w:p w14:paraId="69C50550" w14:textId="119A477A" w:rsidR="00940C51" w:rsidRPr="000162AE" w:rsidRDefault="00940C51" w:rsidP="000162AE">
            <w:pPr>
              <w:jc w:val="both"/>
              <w:rPr>
                <w:rFonts w:cstheme="minorHAnsi"/>
                <w:snapToGrid w:val="0"/>
                <w:sz w:val="22"/>
                <w:szCs w:val="22"/>
              </w:rPr>
            </w:pPr>
            <w:r w:rsidRPr="000162AE">
              <w:rPr>
                <w:rFonts w:cstheme="minorHAnsi"/>
                <w:snapToGrid w:val="0"/>
                <w:sz w:val="22"/>
                <w:szCs w:val="22"/>
              </w:rPr>
              <w:t xml:space="preserve">Die </w:t>
            </w:r>
            <w:r w:rsidR="00807D70" w:rsidRPr="000162AE">
              <w:rPr>
                <w:rFonts w:cstheme="minorHAnsi"/>
                <w:snapToGrid w:val="0"/>
                <w:sz w:val="22"/>
                <w:szCs w:val="22"/>
              </w:rPr>
              <w:t xml:space="preserve">juristischen </w:t>
            </w:r>
            <w:r w:rsidRPr="000162AE">
              <w:rPr>
                <w:rFonts w:cstheme="minorHAnsi"/>
                <w:snapToGrid w:val="0"/>
                <w:sz w:val="22"/>
                <w:szCs w:val="22"/>
              </w:rPr>
              <w:t>oder natürlichen Personen, die einen Antrag einreichen, müssen in Belgien aktiv sein und ihren Sozialsitz oder Wohnsitz in der Deutschsprachigen Gemeinschaft, in Flandern oder im zweisprachigen Gebiet Brüssel-Hauptstadt haben.</w:t>
            </w:r>
            <w:r w:rsidR="004372EF" w:rsidRPr="000162AE">
              <w:rPr>
                <w:rFonts w:cstheme="minorHAnsi"/>
                <w:snapToGrid w:val="0"/>
                <w:sz w:val="22"/>
                <w:szCs w:val="22"/>
              </w:rPr>
              <w:t xml:space="preserve"> </w:t>
            </w:r>
            <w:r w:rsidRPr="000162AE">
              <w:rPr>
                <w:rFonts w:cstheme="minorHAnsi"/>
                <w:snapToGrid w:val="0"/>
                <w:sz w:val="22"/>
                <w:szCs w:val="22"/>
              </w:rPr>
              <w:t xml:space="preserve">Alle Antragsteller mit einer kulturellen </w:t>
            </w:r>
            <w:r w:rsidR="006A5D60" w:rsidRPr="000162AE">
              <w:rPr>
                <w:rFonts w:cstheme="minorHAnsi"/>
                <w:snapToGrid w:val="0"/>
                <w:sz w:val="22"/>
                <w:szCs w:val="22"/>
              </w:rPr>
              <w:t xml:space="preserve">Auftrag </w:t>
            </w:r>
            <w:r w:rsidRPr="000162AE">
              <w:rPr>
                <w:rFonts w:cstheme="minorHAnsi"/>
                <w:snapToGrid w:val="0"/>
                <w:sz w:val="22"/>
                <w:szCs w:val="22"/>
              </w:rPr>
              <w:t>oder einem kreativen Auftrag kommen für den Zuschuss in Frage, unabhängig davon, ob sie bereits durch eine andere Behörde bezuschusst werden oder anerkannt sind.</w:t>
            </w:r>
          </w:p>
          <w:p w14:paraId="357F1A91" w14:textId="77777777" w:rsidR="00875596" w:rsidRPr="000162AE" w:rsidRDefault="00875596" w:rsidP="000162AE">
            <w:pPr>
              <w:rPr>
                <w:rFonts w:cstheme="minorHAnsi"/>
                <w:snapToGrid w:val="0"/>
                <w:sz w:val="22"/>
                <w:szCs w:val="22"/>
              </w:rPr>
            </w:pPr>
          </w:p>
          <w:p w14:paraId="5EADF8A9" w14:textId="70666939" w:rsidR="001605F9" w:rsidRPr="003C4597" w:rsidRDefault="001605F9" w:rsidP="001605F9">
            <w:pPr>
              <w:jc w:val="both"/>
              <w:rPr>
                <w:rFonts w:cstheme="minorHAnsi"/>
                <w:bCs/>
                <w:snapToGrid w:val="0"/>
                <w:sz w:val="22"/>
                <w:szCs w:val="22"/>
              </w:rPr>
            </w:pPr>
            <w:r w:rsidRPr="001605F9">
              <w:rPr>
                <w:rFonts w:cstheme="minorHAnsi"/>
                <w:b/>
                <w:snapToGrid w:val="0"/>
                <w:sz w:val="22"/>
                <w:szCs w:val="22"/>
              </w:rPr>
              <w:t xml:space="preserve">Art. 6 - </w:t>
            </w:r>
            <w:r w:rsidRPr="003C4597">
              <w:rPr>
                <w:rFonts w:cstheme="minorHAnsi"/>
                <w:bCs/>
                <w:snapToGrid w:val="0"/>
                <w:sz w:val="22"/>
                <w:szCs w:val="22"/>
              </w:rPr>
              <w:t xml:space="preserve">Die </w:t>
            </w:r>
            <w:r w:rsidRPr="003C4597">
              <w:rPr>
                <w:rFonts w:cstheme="minorHAnsi"/>
                <w:bCs/>
                <w:snapToGrid w:val="0"/>
                <w:sz w:val="22"/>
                <w:szCs w:val="22"/>
              </w:rPr>
              <w:t>Anträge</w:t>
            </w:r>
            <w:r w:rsidRPr="003C4597">
              <w:rPr>
                <w:rFonts w:cstheme="minorHAnsi"/>
                <w:bCs/>
                <w:snapToGrid w:val="0"/>
                <w:sz w:val="22"/>
                <w:szCs w:val="22"/>
              </w:rPr>
              <w:t xml:space="preserve"> werden auf der Grundlage eines zweisprachigen Antragsformulars (NL-DE) eingereicht, das von den Verwaltungen der beiden </w:t>
            </w:r>
            <w:r w:rsidRPr="003C4597">
              <w:rPr>
                <w:rFonts w:cstheme="minorHAnsi"/>
                <w:bCs/>
                <w:snapToGrid w:val="0"/>
                <w:sz w:val="22"/>
                <w:szCs w:val="22"/>
              </w:rPr>
              <w:t>Gemeinschaften</w:t>
            </w:r>
            <w:r w:rsidRPr="003C4597">
              <w:rPr>
                <w:rFonts w:cstheme="minorHAnsi"/>
                <w:bCs/>
                <w:snapToGrid w:val="0"/>
                <w:sz w:val="22"/>
                <w:szCs w:val="22"/>
              </w:rPr>
              <w:t xml:space="preserve"> zur Verfügung gestellt wird. Damit ein Antrag zulässig ist, müssen die folgenden Zulässigkeits</w:t>
            </w:r>
            <w:r w:rsidRPr="003C4597">
              <w:rPr>
                <w:rFonts w:cstheme="minorHAnsi"/>
                <w:bCs/>
                <w:snapToGrid w:val="0"/>
                <w:sz w:val="22"/>
                <w:szCs w:val="22"/>
              </w:rPr>
              <w:t>kriterien</w:t>
            </w:r>
            <w:r w:rsidRPr="003C4597">
              <w:rPr>
                <w:rFonts w:cstheme="minorHAnsi"/>
                <w:bCs/>
                <w:snapToGrid w:val="0"/>
                <w:sz w:val="22"/>
                <w:szCs w:val="22"/>
              </w:rPr>
              <w:t xml:space="preserve"> erfüllt sein:</w:t>
            </w:r>
          </w:p>
          <w:p w14:paraId="532945D5" w14:textId="393E5A61" w:rsidR="001605F9" w:rsidRPr="003C4597" w:rsidRDefault="001605F9" w:rsidP="001605F9">
            <w:pPr>
              <w:pStyle w:val="Listenabsatz"/>
              <w:numPr>
                <w:ilvl w:val="0"/>
                <w:numId w:val="14"/>
              </w:numPr>
              <w:jc w:val="both"/>
              <w:rPr>
                <w:rFonts w:cstheme="minorHAnsi"/>
                <w:bCs/>
                <w:snapToGrid w:val="0"/>
                <w:lang w:val="de-DE"/>
              </w:rPr>
            </w:pPr>
            <w:r w:rsidRPr="003C4597">
              <w:rPr>
                <w:rFonts w:cstheme="minorHAnsi"/>
                <w:bCs/>
                <w:snapToGrid w:val="0"/>
                <w:lang w:val="de-DE"/>
              </w:rPr>
              <w:t>Das Antragsformular ist vollständig ausgefüllt, sowohl auf Niederländisch als auch auf Deutsch</w:t>
            </w:r>
            <w:r w:rsidR="003C4597" w:rsidRPr="003C4597">
              <w:rPr>
                <w:rFonts w:cstheme="minorHAnsi"/>
                <w:bCs/>
                <w:snapToGrid w:val="0"/>
                <w:lang w:val="de-DE"/>
              </w:rPr>
              <w:t xml:space="preserve"> einzureichen</w:t>
            </w:r>
            <w:r w:rsidRPr="003C4597">
              <w:rPr>
                <w:rFonts w:cstheme="minorHAnsi"/>
                <w:bCs/>
                <w:snapToGrid w:val="0"/>
                <w:lang w:val="de-DE"/>
              </w:rPr>
              <w:t>;</w:t>
            </w:r>
          </w:p>
          <w:p w14:paraId="7168DF6E" w14:textId="688A8464" w:rsidR="001605F9" w:rsidRPr="003C4597" w:rsidRDefault="001605F9" w:rsidP="001605F9">
            <w:pPr>
              <w:pStyle w:val="Listenabsatz"/>
              <w:numPr>
                <w:ilvl w:val="0"/>
                <w:numId w:val="14"/>
              </w:numPr>
              <w:jc w:val="both"/>
              <w:rPr>
                <w:rFonts w:cstheme="minorHAnsi"/>
                <w:bCs/>
                <w:snapToGrid w:val="0"/>
                <w:lang w:val="de-DE"/>
              </w:rPr>
            </w:pPr>
            <w:r w:rsidRPr="003C4597">
              <w:rPr>
                <w:rFonts w:cstheme="minorHAnsi"/>
                <w:bCs/>
                <w:snapToGrid w:val="0"/>
                <w:lang w:val="de-DE"/>
              </w:rPr>
              <w:lastRenderedPageBreak/>
              <w:t>Das Antragsformular wurde von den beiden Projekt</w:t>
            </w:r>
            <w:r w:rsidRPr="003C4597">
              <w:rPr>
                <w:rFonts w:cstheme="minorHAnsi"/>
                <w:bCs/>
                <w:snapToGrid w:val="0"/>
                <w:lang w:val="de-DE"/>
              </w:rPr>
              <w:t>partnern</w:t>
            </w:r>
            <w:r w:rsidRPr="003C4597">
              <w:rPr>
                <w:rFonts w:cstheme="minorHAnsi"/>
                <w:bCs/>
                <w:snapToGrid w:val="0"/>
                <w:lang w:val="de-DE"/>
              </w:rPr>
              <w:t xml:space="preserve"> unterzeichnet;</w:t>
            </w:r>
          </w:p>
          <w:p w14:paraId="5F50841B" w14:textId="368DB366" w:rsidR="001605F9" w:rsidRPr="003C4597" w:rsidRDefault="001605F9" w:rsidP="001605F9">
            <w:pPr>
              <w:pStyle w:val="Listenabsatz"/>
              <w:numPr>
                <w:ilvl w:val="0"/>
                <w:numId w:val="14"/>
              </w:numPr>
              <w:jc w:val="both"/>
              <w:rPr>
                <w:rFonts w:cstheme="minorHAnsi"/>
                <w:bCs/>
                <w:snapToGrid w:val="0"/>
                <w:lang w:val="de-DE"/>
              </w:rPr>
            </w:pPr>
            <w:r w:rsidRPr="003C4597">
              <w:rPr>
                <w:rFonts w:cstheme="minorHAnsi"/>
                <w:bCs/>
                <w:snapToGrid w:val="0"/>
                <w:lang w:val="de-DE"/>
              </w:rPr>
              <w:t>Das Antragsformular wird durch ein Kooperationsabkommen oder einen Koproduktionsvertrag ergänzt, das bzw. der von den beiden Projekt</w:t>
            </w:r>
            <w:r w:rsidRPr="003C4597">
              <w:rPr>
                <w:rFonts w:cstheme="minorHAnsi"/>
                <w:bCs/>
                <w:snapToGrid w:val="0"/>
                <w:lang w:val="de-DE"/>
              </w:rPr>
              <w:t>partnern</w:t>
            </w:r>
            <w:r w:rsidRPr="003C4597">
              <w:rPr>
                <w:rFonts w:cstheme="minorHAnsi"/>
                <w:bCs/>
                <w:snapToGrid w:val="0"/>
                <w:lang w:val="de-DE"/>
              </w:rPr>
              <w:t xml:space="preserve"> unterzeichnet wird;</w:t>
            </w:r>
          </w:p>
          <w:p w14:paraId="2EE8F778" w14:textId="7DF4662F" w:rsidR="001605F9" w:rsidRPr="003C4597" w:rsidRDefault="001605F9" w:rsidP="001605F9">
            <w:pPr>
              <w:pStyle w:val="Listenabsatz"/>
              <w:numPr>
                <w:ilvl w:val="0"/>
                <w:numId w:val="14"/>
              </w:numPr>
              <w:jc w:val="both"/>
              <w:rPr>
                <w:rFonts w:cstheme="minorHAnsi"/>
                <w:bCs/>
                <w:snapToGrid w:val="0"/>
              </w:rPr>
            </w:pPr>
            <w:r w:rsidRPr="003C4597">
              <w:rPr>
                <w:rFonts w:cstheme="minorHAnsi"/>
                <w:bCs/>
                <w:snapToGrid w:val="0"/>
                <w:lang w:val="de-DE"/>
              </w:rPr>
              <w:t xml:space="preserve">Das Antragsformular wird nur per E-Mail bis spätestens </w:t>
            </w:r>
            <w:r w:rsidR="003C4597">
              <w:rPr>
                <w:rFonts w:cstheme="minorHAnsi"/>
                <w:bCs/>
                <w:snapToGrid w:val="0"/>
                <w:lang w:val="de-DE"/>
              </w:rPr>
              <w:t xml:space="preserve">zum </w:t>
            </w:r>
            <w:r w:rsidRPr="003C4597">
              <w:rPr>
                <w:rFonts w:cstheme="minorHAnsi"/>
                <w:bCs/>
                <w:snapToGrid w:val="0"/>
                <w:lang w:val="de-DE"/>
              </w:rPr>
              <w:t xml:space="preserve">30. </w:t>
            </w:r>
            <w:proofErr w:type="spellStart"/>
            <w:r w:rsidRPr="003C4597">
              <w:rPr>
                <w:rFonts w:cstheme="minorHAnsi"/>
                <w:bCs/>
                <w:snapToGrid w:val="0"/>
              </w:rPr>
              <w:t>November</w:t>
            </w:r>
            <w:proofErr w:type="spellEnd"/>
            <w:r w:rsidRPr="003C4597">
              <w:rPr>
                <w:rFonts w:cstheme="minorHAnsi"/>
                <w:bCs/>
                <w:snapToGrid w:val="0"/>
              </w:rPr>
              <w:t xml:space="preserve"> 2020 an die Verwaltungen der beiden Gemeinschaften geschickt. Das Datum der E-Mail </w:t>
            </w:r>
            <w:proofErr w:type="spellStart"/>
            <w:r w:rsidRPr="003C4597">
              <w:rPr>
                <w:rFonts w:cstheme="minorHAnsi"/>
                <w:bCs/>
                <w:snapToGrid w:val="0"/>
              </w:rPr>
              <w:t>wird</w:t>
            </w:r>
            <w:proofErr w:type="spellEnd"/>
            <w:r w:rsidRPr="003C4597">
              <w:rPr>
                <w:rFonts w:cstheme="minorHAnsi"/>
                <w:bCs/>
                <w:snapToGrid w:val="0"/>
              </w:rPr>
              <w:t xml:space="preserve"> </w:t>
            </w:r>
            <w:proofErr w:type="spellStart"/>
            <w:r w:rsidRPr="003C4597">
              <w:rPr>
                <w:rFonts w:cstheme="minorHAnsi"/>
                <w:bCs/>
                <w:snapToGrid w:val="0"/>
              </w:rPr>
              <w:t>als</w:t>
            </w:r>
            <w:proofErr w:type="spellEnd"/>
            <w:r w:rsidRPr="003C4597">
              <w:rPr>
                <w:rFonts w:cstheme="minorHAnsi"/>
                <w:bCs/>
                <w:snapToGrid w:val="0"/>
              </w:rPr>
              <w:t xml:space="preserve"> </w:t>
            </w:r>
            <w:proofErr w:type="spellStart"/>
            <w:r w:rsidRPr="003C4597">
              <w:rPr>
                <w:rFonts w:cstheme="minorHAnsi"/>
                <w:bCs/>
                <w:snapToGrid w:val="0"/>
              </w:rPr>
              <w:t>Einreic</w:t>
            </w:r>
            <w:r w:rsidRPr="003C4597">
              <w:rPr>
                <w:rFonts w:cstheme="minorHAnsi"/>
                <w:bCs/>
                <w:snapToGrid w:val="0"/>
              </w:rPr>
              <w:t>h</w:t>
            </w:r>
            <w:r w:rsidRPr="003C4597">
              <w:rPr>
                <w:rFonts w:cstheme="minorHAnsi"/>
                <w:bCs/>
                <w:snapToGrid w:val="0"/>
              </w:rPr>
              <w:t>datum</w:t>
            </w:r>
            <w:proofErr w:type="spellEnd"/>
            <w:r w:rsidRPr="003C4597">
              <w:rPr>
                <w:rFonts w:cstheme="minorHAnsi"/>
                <w:bCs/>
                <w:snapToGrid w:val="0"/>
              </w:rPr>
              <w:t xml:space="preserve"> </w:t>
            </w:r>
            <w:proofErr w:type="spellStart"/>
            <w:r w:rsidRPr="003C4597">
              <w:rPr>
                <w:rFonts w:cstheme="minorHAnsi"/>
                <w:bCs/>
                <w:snapToGrid w:val="0"/>
              </w:rPr>
              <w:t>betrachtet</w:t>
            </w:r>
            <w:proofErr w:type="spellEnd"/>
            <w:r w:rsidRPr="003C4597">
              <w:rPr>
                <w:rFonts w:cstheme="minorHAnsi"/>
                <w:bCs/>
                <w:snapToGrid w:val="0"/>
              </w:rPr>
              <w:t>.</w:t>
            </w:r>
          </w:p>
          <w:p w14:paraId="3A6A9381" w14:textId="77777777" w:rsidR="001605F9" w:rsidRPr="003C4597" w:rsidRDefault="001605F9" w:rsidP="001605F9">
            <w:pPr>
              <w:jc w:val="both"/>
              <w:rPr>
                <w:rFonts w:cstheme="minorHAnsi"/>
                <w:bCs/>
                <w:snapToGrid w:val="0"/>
                <w:sz w:val="22"/>
                <w:szCs w:val="22"/>
              </w:rPr>
            </w:pPr>
          </w:p>
          <w:p w14:paraId="31FA059D" w14:textId="420AC71A" w:rsidR="0095075B" w:rsidRDefault="001605F9" w:rsidP="000162AE">
            <w:pPr>
              <w:jc w:val="both"/>
              <w:rPr>
                <w:rFonts w:cstheme="minorHAnsi"/>
                <w:b/>
                <w:snapToGrid w:val="0"/>
                <w:sz w:val="22"/>
                <w:szCs w:val="22"/>
              </w:rPr>
            </w:pPr>
            <w:r w:rsidRPr="003C4597">
              <w:rPr>
                <w:rFonts w:cstheme="minorHAnsi"/>
                <w:bCs/>
                <w:snapToGrid w:val="0"/>
                <w:sz w:val="22"/>
                <w:szCs w:val="22"/>
              </w:rPr>
              <w:t>Die Verwaltungen der beiden Gemeinschaften werden die Zulässigkeit oder Nichtzulässigkeit der Akte innerhalb von 10 Arbeitstagen nach dem Einreichungsdatum mitteilen.</w:t>
            </w:r>
          </w:p>
          <w:p w14:paraId="6C8745D4" w14:textId="77777777" w:rsidR="0095075B" w:rsidRDefault="0095075B" w:rsidP="000162AE">
            <w:pPr>
              <w:jc w:val="both"/>
              <w:rPr>
                <w:rFonts w:cstheme="minorHAnsi"/>
                <w:b/>
                <w:snapToGrid w:val="0"/>
                <w:sz w:val="22"/>
                <w:szCs w:val="22"/>
              </w:rPr>
            </w:pPr>
          </w:p>
          <w:p w14:paraId="4A9C16E3" w14:textId="030BF48E" w:rsidR="00851886" w:rsidRPr="000162AE" w:rsidRDefault="00406430" w:rsidP="000162AE">
            <w:pPr>
              <w:jc w:val="both"/>
              <w:rPr>
                <w:rFonts w:cstheme="minorHAnsi"/>
                <w:sz w:val="22"/>
                <w:szCs w:val="22"/>
              </w:rPr>
            </w:pPr>
            <w:r w:rsidRPr="000162AE">
              <w:rPr>
                <w:rFonts w:cstheme="minorHAnsi"/>
                <w:b/>
                <w:snapToGrid w:val="0"/>
                <w:sz w:val="22"/>
                <w:szCs w:val="22"/>
              </w:rPr>
              <w:t xml:space="preserve">Art. </w:t>
            </w:r>
            <w:r w:rsidR="000B61E5">
              <w:rPr>
                <w:rFonts w:cstheme="minorHAnsi"/>
                <w:b/>
                <w:snapToGrid w:val="0"/>
                <w:sz w:val="22"/>
                <w:szCs w:val="22"/>
              </w:rPr>
              <w:t>7</w:t>
            </w:r>
            <w:r w:rsidRPr="000162AE">
              <w:rPr>
                <w:rFonts w:cstheme="minorHAnsi"/>
                <w:snapToGrid w:val="0"/>
                <w:sz w:val="22"/>
                <w:szCs w:val="22"/>
              </w:rPr>
              <w:t xml:space="preserve"> </w:t>
            </w:r>
            <w:r w:rsidR="00875596" w:rsidRPr="000162AE">
              <w:rPr>
                <w:rFonts w:cstheme="minorHAnsi"/>
                <w:snapToGrid w:val="0"/>
                <w:sz w:val="22"/>
                <w:szCs w:val="22"/>
              </w:rPr>
              <w:t>–</w:t>
            </w:r>
            <w:r w:rsidR="001C73EE">
              <w:rPr>
                <w:rFonts w:cstheme="minorHAnsi"/>
                <w:sz w:val="22"/>
                <w:szCs w:val="22"/>
              </w:rPr>
              <w:t xml:space="preserve"> </w:t>
            </w:r>
            <w:r w:rsidR="006767B6" w:rsidRPr="000162AE">
              <w:rPr>
                <w:rFonts w:cstheme="minorHAnsi"/>
                <w:sz w:val="22"/>
                <w:szCs w:val="22"/>
              </w:rPr>
              <w:t>Der Antrag</w:t>
            </w:r>
            <w:r w:rsidR="002518D6">
              <w:rPr>
                <w:rFonts w:cstheme="minorHAnsi"/>
                <w:sz w:val="22"/>
                <w:szCs w:val="22"/>
              </w:rPr>
              <w:t>sformular</w:t>
            </w:r>
            <w:r w:rsidR="006767B6" w:rsidRPr="000162AE">
              <w:rPr>
                <w:rFonts w:cstheme="minorHAnsi"/>
                <w:sz w:val="22"/>
                <w:szCs w:val="22"/>
              </w:rPr>
              <w:t xml:space="preserve"> enthält mindestens folgende Elemente:</w:t>
            </w:r>
          </w:p>
          <w:p w14:paraId="0240C462" w14:textId="5ECDFF2A" w:rsidR="006767B6" w:rsidRPr="000162AE"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D</w:t>
            </w:r>
            <w:r w:rsidR="000F0B54" w:rsidRPr="000162AE">
              <w:rPr>
                <w:rFonts w:asciiTheme="minorHAnsi" w:hAnsiTheme="minorHAnsi" w:cstheme="minorHAnsi"/>
                <w:snapToGrid w:val="0"/>
                <w:lang w:val="de-DE"/>
              </w:rPr>
              <w:t>ie Angaben der beiden Partnerorganisationen, die als Antragsteller auftreten;</w:t>
            </w:r>
          </w:p>
          <w:p w14:paraId="676961BC" w14:textId="1FFD9872" w:rsidR="007764B4" w:rsidRPr="00D75315"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E</w:t>
            </w:r>
            <w:r w:rsidR="000F0B54" w:rsidRPr="000162AE">
              <w:rPr>
                <w:rFonts w:asciiTheme="minorHAnsi" w:hAnsiTheme="minorHAnsi" w:cstheme="minorHAnsi"/>
                <w:snapToGrid w:val="0"/>
                <w:lang w:val="de-DE"/>
              </w:rPr>
              <w:t xml:space="preserve">ine Beschreibung und konkrete Planung des Projekts, sowie die </w:t>
            </w:r>
            <w:r w:rsidR="00807D70" w:rsidRPr="000162AE">
              <w:rPr>
                <w:rFonts w:asciiTheme="minorHAnsi" w:hAnsiTheme="minorHAnsi" w:cstheme="minorHAnsi"/>
                <w:snapToGrid w:val="0"/>
                <w:lang w:val="de-DE"/>
              </w:rPr>
              <w:t>Veranstaltungsdaten</w:t>
            </w:r>
            <w:r w:rsidR="00F0182D" w:rsidRPr="000162AE">
              <w:rPr>
                <w:rFonts w:asciiTheme="minorHAnsi" w:hAnsiTheme="minorHAnsi" w:cstheme="minorHAnsi"/>
                <w:snapToGrid w:val="0"/>
                <w:lang w:val="de-DE"/>
              </w:rPr>
              <w:t>;</w:t>
            </w:r>
          </w:p>
          <w:p w14:paraId="6DF0011B" w14:textId="52624BAA" w:rsidR="000F0B54" w:rsidRPr="000162AE"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E</w:t>
            </w:r>
            <w:r w:rsidR="000F0B54" w:rsidRPr="000162AE">
              <w:rPr>
                <w:rFonts w:asciiTheme="minorHAnsi" w:hAnsiTheme="minorHAnsi" w:cstheme="minorHAnsi"/>
                <w:snapToGrid w:val="0"/>
                <w:lang w:val="de-DE"/>
              </w:rPr>
              <w:t xml:space="preserve">ine Beschreibung der Bedeutung der Zusammenarbeit </w:t>
            </w:r>
            <w:r w:rsidR="00807D70" w:rsidRPr="000162AE">
              <w:rPr>
                <w:rFonts w:asciiTheme="minorHAnsi" w:hAnsiTheme="minorHAnsi" w:cstheme="minorHAnsi"/>
                <w:snapToGrid w:val="0"/>
                <w:lang w:val="de-DE"/>
              </w:rPr>
              <w:t xml:space="preserve">für das </w:t>
            </w:r>
            <w:r w:rsidR="000F0B54" w:rsidRPr="000162AE">
              <w:rPr>
                <w:rFonts w:asciiTheme="minorHAnsi" w:hAnsiTheme="minorHAnsi" w:cstheme="minorHAnsi"/>
                <w:snapToGrid w:val="0"/>
                <w:lang w:val="de-DE"/>
              </w:rPr>
              <w:t>Projekt</w:t>
            </w:r>
            <w:r w:rsidR="00F0182D" w:rsidRPr="000162AE">
              <w:rPr>
                <w:rFonts w:asciiTheme="minorHAnsi" w:hAnsiTheme="minorHAnsi" w:cstheme="minorHAnsi"/>
                <w:snapToGrid w:val="0"/>
                <w:lang w:val="de-DE"/>
              </w:rPr>
              <w:t>;</w:t>
            </w:r>
          </w:p>
          <w:p w14:paraId="2880714C" w14:textId="5B1F1480" w:rsidR="000F0B54" w:rsidRPr="000162AE"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E</w:t>
            </w:r>
            <w:r w:rsidR="000F0B54" w:rsidRPr="000162AE">
              <w:rPr>
                <w:rFonts w:asciiTheme="minorHAnsi" w:hAnsiTheme="minorHAnsi" w:cstheme="minorHAnsi"/>
                <w:snapToGrid w:val="0"/>
                <w:lang w:val="de-DE"/>
              </w:rPr>
              <w:t>ine</w:t>
            </w:r>
            <w:r w:rsidR="00807D70" w:rsidRPr="000162AE">
              <w:rPr>
                <w:rFonts w:asciiTheme="minorHAnsi" w:hAnsiTheme="minorHAnsi" w:cstheme="minorHAnsi"/>
                <w:snapToGrid w:val="0"/>
                <w:lang w:val="de-DE"/>
              </w:rPr>
              <w:t xml:space="preserve"> Beschreibung</w:t>
            </w:r>
            <w:r w:rsidR="000F0B54" w:rsidRPr="000162AE">
              <w:rPr>
                <w:rFonts w:asciiTheme="minorHAnsi" w:hAnsiTheme="minorHAnsi" w:cstheme="minorHAnsi"/>
                <w:snapToGrid w:val="0"/>
                <w:lang w:val="de-DE"/>
              </w:rPr>
              <w:t xml:space="preserve">, </w:t>
            </w:r>
            <w:r w:rsidR="00807D70" w:rsidRPr="000162AE">
              <w:rPr>
                <w:rFonts w:asciiTheme="minorHAnsi" w:hAnsiTheme="minorHAnsi" w:cstheme="minorHAnsi"/>
                <w:snapToGrid w:val="0"/>
                <w:lang w:val="de-DE"/>
              </w:rPr>
              <w:t xml:space="preserve">inwiefern </w:t>
            </w:r>
            <w:r w:rsidR="000F0B54" w:rsidRPr="000162AE">
              <w:rPr>
                <w:rFonts w:asciiTheme="minorHAnsi" w:hAnsiTheme="minorHAnsi" w:cstheme="minorHAnsi"/>
                <w:snapToGrid w:val="0"/>
                <w:lang w:val="de-DE"/>
              </w:rPr>
              <w:t>das Projekt den Beurteilungskriterien, wie in Art. 9-§1 dieses Regelwerks beschrieben, entspricht</w:t>
            </w:r>
            <w:r w:rsidR="00F0182D" w:rsidRPr="000162AE">
              <w:rPr>
                <w:rFonts w:asciiTheme="minorHAnsi" w:hAnsiTheme="minorHAnsi" w:cstheme="minorHAnsi"/>
                <w:snapToGrid w:val="0"/>
                <w:lang w:val="de-DE"/>
              </w:rPr>
              <w:t>;</w:t>
            </w:r>
          </w:p>
          <w:p w14:paraId="1F557D45" w14:textId="1FC2DF7A" w:rsidR="00A035AF" w:rsidRPr="00D75315"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E</w:t>
            </w:r>
            <w:r w:rsidR="00F0182D" w:rsidRPr="000162AE">
              <w:rPr>
                <w:rFonts w:asciiTheme="minorHAnsi" w:hAnsiTheme="minorHAnsi" w:cstheme="minorHAnsi"/>
                <w:snapToGrid w:val="0"/>
                <w:lang w:val="de-DE"/>
              </w:rPr>
              <w:t>ine Budgetplanung mi</w:t>
            </w:r>
            <w:r w:rsidR="00A035AF" w:rsidRPr="000162AE">
              <w:rPr>
                <w:rFonts w:asciiTheme="minorHAnsi" w:hAnsiTheme="minorHAnsi" w:cstheme="minorHAnsi"/>
                <w:snapToGrid w:val="0"/>
                <w:lang w:val="de-DE"/>
              </w:rPr>
              <w:t>t</w:t>
            </w:r>
            <w:r w:rsidR="00F0182D" w:rsidRPr="000162AE">
              <w:rPr>
                <w:rFonts w:asciiTheme="minorHAnsi" w:hAnsiTheme="minorHAnsi" w:cstheme="minorHAnsi"/>
                <w:snapToGrid w:val="0"/>
                <w:lang w:val="de-DE"/>
              </w:rPr>
              <w:t xml:space="preserve"> einer detaillierten Übersicht aller</w:t>
            </w:r>
            <w:r w:rsidR="00A035AF" w:rsidRPr="000162AE">
              <w:rPr>
                <w:rFonts w:asciiTheme="minorHAnsi" w:hAnsiTheme="minorHAnsi" w:cstheme="minorHAnsi"/>
                <w:lang w:val="de-DE"/>
              </w:rPr>
              <w:t xml:space="preserve"> </w:t>
            </w:r>
            <w:r w:rsidR="00A035AF" w:rsidRPr="000162AE">
              <w:rPr>
                <w:rFonts w:asciiTheme="minorHAnsi" w:hAnsiTheme="minorHAnsi" w:cstheme="minorHAnsi"/>
                <w:snapToGrid w:val="0"/>
                <w:lang w:val="de-DE"/>
              </w:rPr>
              <w:t xml:space="preserve">geschätzten </w:t>
            </w:r>
            <w:r w:rsidR="00F0182D" w:rsidRPr="000162AE">
              <w:rPr>
                <w:rFonts w:asciiTheme="minorHAnsi" w:hAnsiTheme="minorHAnsi" w:cstheme="minorHAnsi"/>
                <w:snapToGrid w:val="0"/>
                <w:lang w:val="de-DE"/>
              </w:rPr>
              <w:t>Ausgaben und Einnahmen, inklusive aller für dieses Projekt bereits gewährten oder beantragten Zuschüsse anderer Behörden;</w:t>
            </w:r>
          </w:p>
          <w:p w14:paraId="1FC734CE" w14:textId="6D1110D8" w:rsidR="00F0182D" w:rsidRPr="000162AE" w:rsidRDefault="009E5C93" w:rsidP="00022AA0">
            <w:pPr>
              <w:pStyle w:val="Listenabsatz"/>
              <w:numPr>
                <w:ilvl w:val="0"/>
                <w:numId w:val="5"/>
              </w:numPr>
              <w:spacing w:after="0" w:line="240" w:lineRule="auto"/>
              <w:ind w:left="357" w:hanging="357"/>
              <w:jc w:val="both"/>
              <w:rPr>
                <w:rFonts w:asciiTheme="minorHAnsi" w:hAnsiTheme="minorHAnsi" w:cstheme="minorHAnsi"/>
                <w:snapToGrid w:val="0"/>
                <w:lang w:val="de-DE"/>
              </w:rPr>
            </w:pPr>
            <w:r w:rsidRPr="000162AE">
              <w:rPr>
                <w:rFonts w:asciiTheme="minorHAnsi" w:hAnsiTheme="minorHAnsi" w:cstheme="minorHAnsi"/>
                <w:snapToGrid w:val="0"/>
                <w:lang w:val="de-DE"/>
              </w:rPr>
              <w:t>E</w:t>
            </w:r>
            <w:r w:rsidR="00F0182D" w:rsidRPr="000162AE">
              <w:rPr>
                <w:rFonts w:asciiTheme="minorHAnsi" w:hAnsiTheme="minorHAnsi" w:cstheme="minorHAnsi"/>
                <w:snapToGrid w:val="0"/>
                <w:lang w:val="de-DE"/>
              </w:rPr>
              <w:t xml:space="preserve">ine Kopie des Zusammenarbeitsabkommens oder </w:t>
            </w:r>
            <w:r w:rsidR="00751CDA" w:rsidRPr="000162AE">
              <w:rPr>
                <w:rFonts w:asciiTheme="minorHAnsi" w:hAnsiTheme="minorHAnsi" w:cstheme="minorHAnsi"/>
                <w:snapToGrid w:val="0"/>
                <w:lang w:val="de-DE"/>
              </w:rPr>
              <w:t>des</w:t>
            </w:r>
            <w:r w:rsidR="00F0182D" w:rsidRPr="000162AE">
              <w:rPr>
                <w:rFonts w:asciiTheme="minorHAnsi" w:hAnsiTheme="minorHAnsi" w:cstheme="minorHAnsi"/>
                <w:snapToGrid w:val="0"/>
                <w:lang w:val="de-DE"/>
              </w:rPr>
              <w:t xml:space="preserve"> Koproduktionsvertrag</w:t>
            </w:r>
            <w:r w:rsidR="00751CDA" w:rsidRPr="000162AE">
              <w:rPr>
                <w:rFonts w:asciiTheme="minorHAnsi" w:hAnsiTheme="minorHAnsi" w:cstheme="minorHAnsi"/>
                <w:snapToGrid w:val="0"/>
                <w:lang w:val="de-DE"/>
              </w:rPr>
              <w:t>s</w:t>
            </w:r>
            <w:r w:rsidR="00545DB6">
              <w:rPr>
                <w:rFonts w:asciiTheme="minorHAnsi" w:hAnsiTheme="minorHAnsi" w:cstheme="minorHAnsi"/>
                <w:snapToGrid w:val="0"/>
                <w:lang w:val="de-DE"/>
              </w:rPr>
              <w:t xml:space="preserve"> </w:t>
            </w:r>
            <w:r w:rsidR="00F0182D" w:rsidRPr="000162AE">
              <w:rPr>
                <w:rFonts w:asciiTheme="minorHAnsi" w:hAnsiTheme="minorHAnsi" w:cstheme="minorHAnsi"/>
                <w:snapToGrid w:val="0"/>
                <w:lang w:val="de-DE"/>
              </w:rPr>
              <w:t>zwischen beiden Projektpartnern.</w:t>
            </w:r>
          </w:p>
          <w:p w14:paraId="5FA3A660" w14:textId="77777777" w:rsidR="001859AA" w:rsidRPr="000162AE" w:rsidRDefault="001859AA" w:rsidP="000162AE">
            <w:pPr>
              <w:rPr>
                <w:rFonts w:cstheme="minorHAnsi"/>
                <w:snapToGrid w:val="0"/>
                <w:sz w:val="22"/>
                <w:szCs w:val="22"/>
                <w:lang w:val="de-DE"/>
              </w:rPr>
            </w:pPr>
          </w:p>
          <w:p w14:paraId="19EBE0F2" w14:textId="55557BBE" w:rsidR="00F0182D" w:rsidRPr="000162AE" w:rsidRDefault="00F0182D" w:rsidP="000162AE">
            <w:pPr>
              <w:jc w:val="both"/>
              <w:rPr>
                <w:rFonts w:cstheme="minorHAnsi"/>
                <w:snapToGrid w:val="0"/>
                <w:sz w:val="22"/>
                <w:szCs w:val="22"/>
                <w:lang w:val="de-DE"/>
              </w:rPr>
            </w:pPr>
            <w:r w:rsidRPr="000162AE">
              <w:rPr>
                <w:rFonts w:cstheme="minorHAnsi"/>
                <w:snapToGrid w:val="0"/>
                <w:sz w:val="22"/>
                <w:szCs w:val="22"/>
                <w:lang w:val="de-DE"/>
              </w:rPr>
              <w:t>Die Verwaltungen stellen für den Antrag ein zweisprachiges Formular zur Verfügung.</w:t>
            </w:r>
            <w:r w:rsidR="00E55DE9">
              <w:rPr>
                <w:rFonts w:cstheme="minorHAnsi"/>
                <w:snapToGrid w:val="0"/>
                <w:sz w:val="22"/>
                <w:szCs w:val="22"/>
                <w:lang w:val="de-DE"/>
              </w:rPr>
              <w:t xml:space="preserve"> </w:t>
            </w:r>
            <w:r w:rsidRPr="000162AE">
              <w:rPr>
                <w:rFonts w:cstheme="minorHAnsi"/>
                <w:snapToGrid w:val="0"/>
                <w:sz w:val="22"/>
                <w:szCs w:val="22"/>
                <w:lang w:val="de-DE"/>
              </w:rPr>
              <w:t>Für das Projekt wird ein</w:t>
            </w:r>
            <w:r w:rsidR="00807D70" w:rsidRPr="000162AE">
              <w:rPr>
                <w:rFonts w:cstheme="minorHAnsi"/>
                <w:snapToGrid w:val="0"/>
                <w:sz w:val="22"/>
                <w:szCs w:val="22"/>
                <w:lang w:val="de-DE"/>
              </w:rPr>
              <w:t xml:space="preserve"> Antrag </w:t>
            </w:r>
            <w:r w:rsidRPr="000162AE">
              <w:rPr>
                <w:rFonts w:cstheme="minorHAnsi"/>
                <w:snapToGrid w:val="0"/>
                <w:sz w:val="22"/>
                <w:szCs w:val="22"/>
                <w:lang w:val="de-DE"/>
              </w:rPr>
              <w:t xml:space="preserve">in beiden </w:t>
            </w:r>
            <w:r w:rsidR="00A035AF" w:rsidRPr="000162AE">
              <w:rPr>
                <w:rFonts w:cstheme="minorHAnsi"/>
                <w:snapToGrid w:val="0"/>
                <w:sz w:val="22"/>
                <w:szCs w:val="22"/>
                <w:lang w:val="de-DE"/>
              </w:rPr>
              <w:t>S</w:t>
            </w:r>
            <w:r w:rsidRPr="000162AE">
              <w:rPr>
                <w:rFonts w:cstheme="minorHAnsi"/>
                <w:snapToGrid w:val="0"/>
                <w:sz w:val="22"/>
                <w:szCs w:val="22"/>
                <w:lang w:val="de-DE"/>
              </w:rPr>
              <w:t>prachen angelegt und eingereicht.</w:t>
            </w:r>
            <w:r w:rsidR="00E55DE9">
              <w:rPr>
                <w:rFonts w:cstheme="minorHAnsi"/>
                <w:snapToGrid w:val="0"/>
                <w:sz w:val="22"/>
                <w:szCs w:val="22"/>
                <w:lang w:val="de-DE"/>
              </w:rPr>
              <w:t xml:space="preserve"> </w:t>
            </w:r>
            <w:r w:rsidRPr="000162AE">
              <w:rPr>
                <w:rFonts w:cstheme="minorHAnsi"/>
                <w:snapToGrid w:val="0"/>
                <w:sz w:val="22"/>
                <w:szCs w:val="22"/>
                <w:lang w:val="de-DE"/>
              </w:rPr>
              <w:t>Der</w:t>
            </w:r>
            <w:r w:rsidR="00E55DE9">
              <w:rPr>
                <w:rFonts w:cstheme="minorHAnsi"/>
                <w:snapToGrid w:val="0"/>
                <w:sz w:val="22"/>
                <w:szCs w:val="22"/>
                <w:lang w:val="de-DE"/>
              </w:rPr>
              <w:t xml:space="preserve"> </w:t>
            </w:r>
            <w:r w:rsidRPr="000162AE">
              <w:rPr>
                <w:rFonts w:cstheme="minorHAnsi"/>
                <w:snapToGrid w:val="0"/>
                <w:sz w:val="22"/>
                <w:szCs w:val="22"/>
                <w:lang w:val="de-DE"/>
              </w:rPr>
              <w:t>Antrag</w:t>
            </w:r>
            <w:r w:rsidR="00E55DE9">
              <w:rPr>
                <w:rFonts w:cstheme="minorHAnsi"/>
                <w:snapToGrid w:val="0"/>
                <w:sz w:val="22"/>
                <w:szCs w:val="22"/>
                <w:lang w:val="de-DE"/>
              </w:rPr>
              <w:t xml:space="preserve"> </w:t>
            </w:r>
            <w:r w:rsidRPr="000162AE">
              <w:rPr>
                <w:rFonts w:cstheme="minorHAnsi"/>
                <w:snapToGrid w:val="0"/>
                <w:sz w:val="22"/>
                <w:szCs w:val="22"/>
                <w:lang w:val="de-DE"/>
              </w:rPr>
              <w:t>muss vollständig ausgefüllt und fristgereicht eingereicht werden.</w:t>
            </w:r>
            <w:r w:rsidR="00A035AF" w:rsidRPr="000162AE">
              <w:rPr>
                <w:rFonts w:cstheme="minorHAnsi"/>
                <w:snapToGrid w:val="0"/>
                <w:sz w:val="22"/>
                <w:szCs w:val="22"/>
                <w:lang w:val="de-DE"/>
              </w:rPr>
              <w:t xml:space="preserve"> </w:t>
            </w:r>
            <w:r w:rsidRPr="000162AE">
              <w:rPr>
                <w:rFonts w:cstheme="minorHAnsi"/>
                <w:snapToGrid w:val="0"/>
                <w:sz w:val="22"/>
                <w:szCs w:val="22"/>
                <w:lang w:val="de-DE"/>
              </w:rPr>
              <w:t xml:space="preserve">Dies ist eine notwendige </w:t>
            </w:r>
            <w:r w:rsidR="000E27B0" w:rsidRPr="000162AE">
              <w:rPr>
                <w:rFonts w:cstheme="minorHAnsi"/>
                <w:snapToGrid w:val="0"/>
                <w:sz w:val="22"/>
                <w:szCs w:val="22"/>
                <w:lang w:val="de-DE"/>
              </w:rPr>
              <w:t>Voraussetzung, damit der Antrag als zulässig angesehen wird.</w:t>
            </w:r>
            <w:r w:rsidRPr="000162AE">
              <w:rPr>
                <w:rFonts w:cstheme="minorHAnsi"/>
                <w:snapToGrid w:val="0"/>
                <w:sz w:val="22"/>
                <w:szCs w:val="22"/>
                <w:lang w:val="de-DE"/>
              </w:rPr>
              <w:t xml:space="preserve"> </w:t>
            </w:r>
          </w:p>
          <w:p w14:paraId="791D1813" w14:textId="77777777" w:rsidR="008D6B73" w:rsidRDefault="008D6B73" w:rsidP="000162AE">
            <w:pPr>
              <w:rPr>
                <w:rFonts w:eastAsia="Times New Roman" w:cstheme="minorHAnsi"/>
                <w:b/>
                <w:snapToGrid w:val="0"/>
                <w:sz w:val="22"/>
                <w:szCs w:val="22"/>
                <w:lang w:eastAsia="nl-BE"/>
              </w:rPr>
            </w:pPr>
          </w:p>
          <w:p w14:paraId="4804C221" w14:textId="6442FE27" w:rsidR="00406430" w:rsidRPr="000162AE" w:rsidRDefault="000E27B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Antrags</w:t>
            </w:r>
            <w:r w:rsidR="00406430" w:rsidRPr="000162AE">
              <w:rPr>
                <w:rFonts w:eastAsia="Times New Roman" w:cstheme="minorHAnsi"/>
                <w:b/>
                <w:snapToGrid w:val="0"/>
                <w:sz w:val="22"/>
                <w:szCs w:val="22"/>
                <w:lang w:eastAsia="nl-BE"/>
              </w:rPr>
              <w:t>prüfung</w:t>
            </w:r>
          </w:p>
          <w:p w14:paraId="24B4F64C" w14:textId="77777777" w:rsidR="00003853" w:rsidRPr="000162AE" w:rsidRDefault="00003853" w:rsidP="000162AE">
            <w:pPr>
              <w:rPr>
                <w:rFonts w:cstheme="minorHAnsi"/>
                <w:snapToGrid w:val="0"/>
                <w:sz w:val="22"/>
                <w:szCs w:val="22"/>
              </w:rPr>
            </w:pPr>
          </w:p>
          <w:p w14:paraId="7357578D" w14:textId="6A9FF05C" w:rsidR="00D12A9E" w:rsidRPr="000162AE" w:rsidRDefault="000E27B0" w:rsidP="000162A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lastRenderedPageBreak/>
              <w:t>Art. 8</w:t>
            </w:r>
            <w:r w:rsidRPr="000162AE">
              <w:rPr>
                <w:rFonts w:eastAsia="Times New Roman" w:cstheme="minorHAnsi"/>
                <w:snapToGrid w:val="0"/>
                <w:sz w:val="22"/>
                <w:szCs w:val="22"/>
                <w:lang w:val="nl-NL" w:eastAsia="nl-BE"/>
              </w:rPr>
              <w:t xml:space="preserve"> – </w:t>
            </w:r>
            <w:r w:rsidRPr="000162AE">
              <w:rPr>
                <w:rFonts w:eastAsia="Times New Roman" w:cstheme="minorHAnsi"/>
                <w:b/>
                <w:snapToGrid w:val="0"/>
                <w:sz w:val="22"/>
                <w:szCs w:val="22"/>
                <w:lang w:val="nl-NL" w:eastAsia="nl-BE"/>
              </w:rPr>
              <w:t xml:space="preserve">§1 </w:t>
            </w:r>
            <w:r w:rsidRPr="000162AE">
              <w:rPr>
                <w:rFonts w:eastAsia="Times New Roman" w:cstheme="minorHAnsi"/>
                <w:snapToGrid w:val="0"/>
                <w:sz w:val="22"/>
                <w:szCs w:val="22"/>
                <w:lang w:val="nl-NL" w:eastAsia="nl-BE"/>
              </w:rPr>
              <w:t>Die eingereichten Anträge werden durch die Verwaltung der beiden Gemeinschaften gemeinsam anhand der Bewertungskriterien gemäß Art. 9 - §1 dieses Regelwerks bewertet.</w:t>
            </w:r>
          </w:p>
          <w:p w14:paraId="34B1FB9E" w14:textId="77777777" w:rsidR="004154C9" w:rsidRPr="000162AE" w:rsidRDefault="004154C9" w:rsidP="000162AE">
            <w:pPr>
              <w:jc w:val="both"/>
              <w:rPr>
                <w:rFonts w:eastAsia="Times New Roman" w:cstheme="minorHAnsi"/>
                <w:snapToGrid w:val="0"/>
                <w:sz w:val="22"/>
                <w:szCs w:val="22"/>
                <w:lang w:val="nl-NL" w:eastAsia="nl-BE"/>
              </w:rPr>
            </w:pPr>
          </w:p>
          <w:p w14:paraId="056CE49A" w14:textId="7AFEBBD4" w:rsidR="000E27B0" w:rsidRPr="000162AE" w:rsidRDefault="000E27B0" w:rsidP="000162A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§2 </w:t>
            </w:r>
            <w:r w:rsidRPr="000162AE">
              <w:rPr>
                <w:rFonts w:eastAsia="Times New Roman" w:cstheme="minorHAnsi"/>
                <w:snapToGrid w:val="0"/>
                <w:sz w:val="22"/>
                <w:szCs w:val="22"/>
                <w:lang w:val="nl-NL" w:eastAsia="nl-BE"/>
              </w:rPr>
              <w:t>Beide Verwaltungen unterbreiten den Kulturministern der Deutschsprachigen und der Flämischen</w:t>
            </w:r>
            <w:r w:rsidR="00E55DE9">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 xml:space="preserve">Gemeinschaft ihr gemeinsames Gutachten, einschließlich </w:t>
            </w:r>
            <w:r w:rsidR="004154C9" w:rsidRPr="000162AE">
              <w:rPr>
                <w:rFonts w:eastAsia="Times New Roman" w:cstheme="minorHAnsi"/>
                <w:snapToGrid w:val="0"/>
                <w:sz w:val="22"/>
                <w:szCs w:val="22"/>
                <w:lang w:val="nl-NL" w:eastAsia="nl-BE"/>
              </w:rPr>
              <w:t>eines Zuschussvorschlags.</w:t>
            </w:r>
          </w:p>
          <w:p w14:paraId="6DA31D24" w14:textId="77777777" w:rsidR="004154C9" w:rsidRPr="000162AE" w:rsidRDefault="004154C9" w:rsidP="000162AE">
            <w:pPr>
              <w:jc w:val="both"/>
              <w:rPr>
                <w:rFonts w:eastAsia="Times New Roman" w:cstheme="minorHAnsi"/>
                <w:b/>
                <w:snapToGrid w:val="0"/>
                <w:sz w:val="22"/>
                <w:szCs w:val="22"/>
                <w:lang w:eastAsia="nl-BE"/>
              </w:rPr>
            </w:pPr>
          </w:p>
          <w:p w14:paraId="29CF444F" w14:textId="4E425E50" w:rsidR="004154C9" w:rsidRPr="000162AE" w:rsidRDefault="004154C9" w:rsidP="000162AE">
            <w:pPr>
              <w:jc w:val="both"/>
              <w:rPr>
                <w:rFonts w:eastAsia="Times New Roman" w:cstheme="minorHAnsi"/>
                <w:snapToGrid w:val="0"/>
                <w:sz w:val="22"/>
                <w:szCs w:val="22"/>
                <w:lang w:val="nl-NL" w:eastAsia="nl-BE"/>
              </w:rPr>
            </w:pPr>
            <w:r w:rsidRPr="000162AE">
              <w:rPr>
                <w:rFonts w:eastAsia="Times New Roman" w:cstheme="minorHAnsi"/>
                <w:b/>
                <w:snapToGrid w:val="0"/>
                <w:sz w:val="22"/>
                <w:szCs w:val="22"/>
                <w:lang w:val="nl-NL" w:eastAsia="nl-BE"/>
              </w:rPr>
              <w:t xml:space="preserve">§3 </w:t>
            </w:r>
            <w:r w:rsidRPr="000162AE">
              <w:rPr>
                <w:rFonts w:eastAsia="Times New Roman" w:cstheme="minorHAnsi"/>
                <w:snapToGrid w:val="0"/>
                <w:sz w:val="22"/>
                <w:szCs w:val="22"/>
                <w:lang w:val="nl-NL" w:eastAsia="nl-BE"/>
              </w:rPr>
              <w:t>Nach Beratung entscheiden die befugten Minister über die gewährte Unterstützung und legen die finanziellen Mittel durch Beschluss, einen für jede Gemeinschaft, fest.</w:t>
            </w:r>
          </w:p>
          <w:p w14:paraId="26D91718" w14:textId="77777777" w:rsidR="0022307C" w:rsidRPr="000162AE" w:rsidRDefault="0022307C" w:rsidP="000162AE">
            <w:pPr>
              <w:rPr>
                <w:rFonts w:eastAsia="Times New Roman" w:cstheme="minorHAnsi"/>
                <w:b/>
                <w:snapToGrid w:val="0"/>
                <w:sz w:val="22"/>
                <w:szCs w:val="22"/>
                <w:lang w:eastAsia="nl-BE"/>
              </w:rPr>
            </w:pPr>
          </w:p>
          <w:p w14:paraId="23FC9825" w14:textId="32A83A8C" w:rsidR="00406430" w:rsidRPr="000162AE" w:rsidRDefault="0040643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Be</w:t>
            </w:r>
            <w:r w:rsidR="00D12A9E" w:rsidRPr="000162AE">
              <w:rPr>
                <w:rFonts w:eastAsia="Times New Roman" w:cstheme="minorHAnsi"/>
                <w:b/>
                <w:snapToGrid w:val="0"/>
                <w:sz w:val="22"/>
                <w:szCs w:val="22"/>
                <w:lang w:eastAsia="nl-BE"/>
              </w:rPr>
              <w:t>wertungskriterien</w:t>
            </w:r>
          </w:p>
          <w:p w14:paraId="4932B35D" w14:textId="77777777" w:rsidR="00D12A9E" w:rsidRPr="000162AE" w:rsidRDefault="00D12A9E" w:rsidP="000162AE">
            <w:pPr>
              <w:rPr>
                <w:rFonts w:cstheme="minorHAnsi"/>
                <w:b/>
                <w:snapToGrid w:val="0"/>
                <w:sz w:val="22"/>
                <w:szCs w:val="22"/>
              </w:rPr>
            </w:pPr>
          </w:p>
          <w:p w14:paraId="56104705" w14:textId="0393E609" w:rsidR="00406430" w:rsidRPr="000162AE" w:rsidRDefault="00406430" w:rsidP="008F77CA">
            <w:pPr>
              <w:jc w:val="both"/>
              <w:rPr>
                <w:rFonts w:eastAsia="Times New Roman" w:cstheme="minorHAnsi"/>
                <w:snapToGrid w:val="0"/>
                <w:sz w:val="22"/>
                <w:szCs w:val="22"/>
                <w:lang w:val="nl-NL" w:eastAsia="nl-BE"/>
              </w:rPr>
            </w:pPr>
            <w:r w:rsidRPr="000162AE">
              <w:rPr>
                <w:rFonts w:cstheme="minorHAnsi"/>
                <w:b/>
                <w:snapToGrid w:val="0"/>
                <w:sz w:val="22"/>
                <w:szCs w:val="22"/>
              </w:rPr>
              <w:t xml:space="preserve">Art. </w:t>
            </w:r>
            <w:r w:rsidR="00694F6B" w:rsidRPr="000162AE">
              <w:rPr>
                <w:rFonts w:cstheme="minorHAnsi"/>
                <w:b/>
                <w:snapToGrid w:val="0"/>
                <w:sz w:val="22"/>
                <w:szCs w:val="22"/>
              </w:rPr>
              <w:t>9</w:t>
            </w:r>
            <w:r w:rsidRPr="000162AE">
              <w:rPr>
                <w:rFonts w:cstheme="minorHAnsi"/>
                <w:b/>
                <w:snapToGrid w:val="0"/>
                <w:sz w:val="22"/>
                <w:szCs w:val="22"/>
              </w:rPr>
              <w:t xml:space="preserve"> </w:t>
            </w:r>
            <w:r w:rsidR="00694F6B" w:rsidRPr="000162AE">
              <w:rPr>
                <w:rFonts w:cstheme="minorHAnsi"/>
                <w:snapToGrid w:val="0"/>
                <w:sz w:val="22"/>
                <w:szCs w:val="22"/>
              </w:rPr>
              <w:t>–</w:t>
            </w:r>
            <w:r w:rsidR="00694F6B" w:rsidRPr="000162AE">
              <w:rPr>
                <w:rFonts w:cstheme="minorHAnsi"/>
                <w:b/>
                <w:snapToGrid w:val="0"/>
                <w:sz w:val="22"/>
                <w:szCs w:val="22"/>
              </w:rPr>
              <w:t xml:space="preserve"> </w:t>
            </w:r>
            <w:r w:rsidRPr="000162AE">
              <w:rPr>
                <w:rFonts w:cstheme="minorHAnsi"/>
                <w:b/>
                <w:snapToGrid w:val="0"/>
                <w:sz w:val="22"/>
                <w:szCs w:val="22"/>
              </w:rPr>
              <w:t>§1</w:t>
            </w:r>
            <w:r w:rsidRPr="000162AE">
              <w:rPr>
                <w:rFonts w:cstheme="minorHAnsi"/>
                <w:sz w:val="22"/>
                <w:szCs w:val="22"/>
              </w:rPr>
              <w:t xml:space="preserve"> </w:t>
            </w:r>
            <w:r w:rsidR="00530E2E" w:rsidRPr="000162AE">
              <w:rPr>
                <w:rFonts w:cstheme="minorHAnsi"/>
                <w:sz w:val="22"/>
                <w:szCs w:val="22"/>
              </w:rPr>
              <w:t>Die</w:t>
            </w:r>
            <w:r w:rsidR="00530E2E" w:rsidRPr="000162AE">
              <w:rPr>
                <w:rFonts w:eastAsia="Times New Roman" w:cstheme="minorHAnsi"/>
                <w:snapToGrid w:val="0"/>
                <w:sz w:val="22"/>
                <w:szCs w:val="22"/>
                <w:lang w:val="nl-NL" w:eastAsia="nl-BE"/>
              </w:rPr>
              <w:t xml:space="preserve"> Verwaltungen der beiden Gemein</w:t>
            </w:r>
            <w:r w:rsidR="009F6BF4">
              <w:rPr>
                <w:rFonts w:eastAsia="Times New Roman" w:cstheme="minorHAnsi"/>
                <w:snapToGrid w:val="0"/>
                <w:sz w:val="22"/>
                <w:szCs w:val="22"/>
                <w:lang w:val="nl-NL" w:eastAsia="nl-BE"/>
              </w:rPr>
              <w:t>-</w:t>
            </w:r>
            <w:r w:rsidR="00530E2E" w:rsidRPr="000162AE">
              <w:rPr>
                <w:rFonts w:eastAsia="Times New Roman" w:cstheme="minorHAnsi"/>
                <w:snapToGrid w:val="0"/>
                <w:sz w:val="22"/>
                <w:szCs w:val="22"/>
                <w:lang w:val="nl-NL" w:eastAsia="nl-BE"/>
              </w:rPr>
              <w:t>schaften beurteilen die eingereichten Anträge auf Basis folgender Kriterien</w:t>
            </w:r>
            <w:r w:rsidR="009E5C93" w:rsidRPr="000162AE">
              <w:rPr>
                <w:rFonts w:eastAsia="Times New Roman" w:cstheme="minorHAnsi"/>
                <w:snapToGrid w:val="0"/>
                <w:sz w:val="22"/>
                <w:szCs w:val="22"/>
                <w:lang w:val="nl-NL" w:eastAsia="nl-BE"/>
              </w:rPr>
              <w:t>:</w:t>
            </w:r>
          </w:p>
          <w:p w14:paraId="4BF682F1" w14:textId="20206406" w:rsidR="00530E2E" w:rsidRPr="00EA6881" w:rsidRDefault="00530E2E" w:rsidP="00B479F2">
            <w:pPr>
              <w:numPr>
                <w:ilvl w:val="0"/>
                <w:numId w:val="12"/>
              </w:numPr>
              <w:ind w:left="39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 xml:space="preserve">Das Projekt ist eine kulturelle Aktivität, die zu Stande kommt durch eine Zusammenarbeit zwischen </w:t>
            </w:r>
            <w:r w:rsidR="00EA0066" w:rsidRPr="00EA0066">
              <w:rPr>
                <w:rFonts w:eastAsia="Times New Roman" w:cstheme="minorHAnsi"/>
                <w:snapToGrid w:val="0"/>
                <w:sz w:val="22"/>
                <w:szCs w:val="22"/>
                <w:lang w:val="nl-NL" w:eastAsia="nl-BE"/>
              </w:rPr>
              <w:t>mindestens</w:t>
            </w:r>
            <w:r w:rsidR="00EA0066">
              <w:rPr>
                <w:rFonts w:eastAsia="Times New Roman" w:cstheme="minorHAnsi"/>
                <w:snapToGrid w:val="0"/>
                <w:sz w:val="22"/>
                <w:szCs w:val="22"/>
                <w:lang w:val="nl-NL" w:eastAsia="nl-BE"/>
              </w:rPr>
              <w:t xml:space="preserve"> </w:t>
            </w:r>
            <w:r w:rsidRPr="000162AE">
              <w:rPr>
                <w:rFonts w:eastAsia="Times New Roman" w:cstheme="minorHAnsi"/>
                <w:snapToGrid w:val="0"/>
                <w:sz w:val="22"/>
                <w:szCs w:val="22"/>
                <w:lang w:val="nl-NL" w:eastAsia="nl-BE"/>
              </w:rPr>
              <w:t xml:space="preserve">zwei Partnern, einen aus </w:t>
            </w:r>
            <w:r w:rsidRPr="00EA6881">
              <w:rPr>
                <w:rFonts w:eastAsia="Times New Roman" w:cstheme="minorHAnsi"/>
                <w:snapToGrid w:val="0"/>
                <w:sz w:val="22"/>
                <w:szCs w:val="22"/>
                <w:lang w:val="nl-NL" w:eastAsia="nl-BE"/>
              </w:rPr>
              <w:t>jeder Gemeinschaft</w:t>
            </w:r>
            <w:r w:rsidR="006D7A1F" w:rsidRPr="00EA6881">
              <w:rPr>
                <w:rFonts w:eastAsia="Times New Roman" w:cstheme="minorHAnsi"/>
                <w:snapToGrid w:val="0"/>
                <w:sz w:val="22"/>
                <w:szCs w:val="22"/>
                <w:lang w:val="nl-NL" w:eastAsia="nl-BE"/>
              </w:rPr>
              <w:t xml:space="preserve"> </w:t>
            </w:r>
            <w:r w:rsidRPr="00EA6881">
              <w:rPr>
                <w:rFonts w:eastAsia="Times New Roman" w:cstheme="minorHAnsi"/>
                <w:snapToGrid w:val="0"/>
                <w:sz w:val="22"/>
                <w:szCs w:val="22"/>
                <w:lang w:val="nl-NL" w:eastAsia="nl-BE"/>
              </w:rPr>
              <w:t xml:space="preserve">; </w:t>
            </w:r>
          </w:p>
          <w:p w14:paraId="55FD21CF" w14:textId="32EF3E8A" w:rsidR="0033696E" w:rsidRPr="00EA6881" w:rsidRDefault="00FE27A5" w:rsidP="00B479F2">
            <w:pPr>
              <w:numPr>
                <w:ilvl w:val="0"/>
                <w:numId w:val="12"/>
              </w:numPr>
              <w:ind w:left="397"/>
              <w:jc w:val="both"/>
              <w:rPr>
                <w:rFonts w:eastAsia="Times New Roman" w:cstheme="minorHAnsi"/>
                <w:snapToGrid w:val="0"/>
                <w:sz w:val="22"/>
                <w:szCs w:val="22"/>
                <w:lang w:val="nl-NL" w:eastAsia="nl-BE"/>
              </w:rPr>
            </w:pPr>
            <w:r w:rsidRPr="00EA6881">
              <w:rPr>
                <w:rFonts w:eastAsia="Times New Roman" w:cstheme="minorHAnsi"/>
                <w:snapToGrid w:val="0"/>
                <w:sz w:val="22"/>
                <w:szCs w:val="22"/>
                <w:lang w:val="nl-NL" w:eastAsia="nl-BE"/>
              </w:rPr>
              <w:t xml:space="preserve">Das Projekt </w:t>
            </w:r>
            <w:r w:rsidR="00EA6881" w:rsidRPr="00EA6881">
              <w:rPr>
                <w:rFonts w:ascii="Calibri" w:hAnsi="Calibri" w:cs="Calibri"/>
                <w:sz w:val="22"/>
                <w:lang w:val="de-DE"/>
              </w:rPr>
              <w:t xml:space="preserve"> </w:t>
            </w:r>
            <w:r w:rsidR="00EA6881" w:rsidRPr="00EA6881">
              <w:rPr>
                <w:rFonts w:ascii="Calibri" w:hAnsi="Calibri" w:cs="Calibri"/>
                <w:sz w:val="22"/>
                <w:lang w:val="de-DE"/>
              </w:rPr>
              <w:t>muss im Zeitraum vom 1. Januar 2021 bis zum 30. Juni 2022 durchgeführt werden</w:t>
            </w:r>
            <w:r w:rsidRPr="00EA6881">
              <w:rPr>
                <w:rFonts w:eastAsia="Times New Roman" w:cstheme="minorHAnsi"/>
                <w:snapToGrid w:val="0"/>
                <w:sz w:val="22"/>
                <w:szCs w:val="22"/>
                <w:lang w:val="nl-NL" w:eastAsia="nl-BE"/>
              </w:rPr>
              <w:t>;</w:t>
            </w:r>
          </w:p>
          <w:p w14:paraId="1FE047D1" w14:textId="5B4ACEE7" w:rsidR="0033696E" w:rsidRDefault="0033696E" w:rsidP="00B479F2">
            <w:pPr>
              <w:ind w:left="397"/>
              <w:jc w:val="both"/>
              <w:rPr>
                <w:rFonts w:eastAsia="Times New Roman" w:cstheme="minorHAnsi"/>
                <w:snapToGrid w:val="0"/>
                <w:sz w:val="22"/>
                <w:szCs w:val="22"/>
                <w:lang w:val="nl-NL" w:eastAsia="nl-BE"/>
              </w:rPr>
            </w:pPr>
          </w:p>
          <w:p w14:paraId="5FF04F67" w14:textId="77777777" w:rsidR="0033696E" w:rsidRPr="000162AE" w:rsidRDefault="0033696E" w:rsidP="00B479F2">
            <w:pPr>
              <w:ind w:left="397"/>
              <w:jc w:val="both"/>
              <w:rPr>
                <w:rFonts w:eastAsia="Times New Roman" w:cstheme="minorHAnsi"/>
                <w:snapToGrid w:val="0"/>
                <w:sz w:val="22"/>
                <w:szCs w:val="22"/>
                <w:lang w:val="nl-NL" w:eastAsia="nl-BE"/>
              </w:rPr>
            </w:pPr>
          </w:p>
          <w:p w14:paraId="599DFBE5" w14:textId="111B9CF4" w:rsidR="009E5C93" w:rsidRPr="0022307C" w:rsidRDefault="00530E2E" w:rsidP="00B479F2">
            <w:pPr>
              <w:numPr>
                <w:ilvl w:val="0"/>
                <w:numId w:val="12"/>
              </w:numPr>
              <w:ind w:left="39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Das Projekt muss zum Ausbau und zum Austausch kultureller Aktivitäten zwischen den beiden Gemeinschaften beitragen</w:t>
            </w:r>
            <w:r w:rsidR="000D365F">
              <w:rPr>
                <w:rFonts w:eastAsia="Times New Roman" w:cstheme="minorHAnsi"/>
                <w:snapToGrid w:val="0"/>
                <w:sz w:val="22"/>
                <w:szCs w:val="22"/>
                <w:lang w:val="nl-NL" w:eastAsia="nl-BE"/>
              </w:rPr>
              <w:t xml:space="preserve"> </w:t>
            </w:r>
            <w:r w:rsidR="009E5C93"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p>
          <w:p w14:paraId="40D48C1A" w14:textId="00DD0117" w:rsidR="009E5C93" w:rsidRPr="0022307C" w:rsidRDefault="00530E2E" w:rsidP="00B479F2">
            <w:pPr>
              <w:numPr>
                <w:ilvl w:val="0"/>
                <w:numId w:val="12"/>
              </w:numPr>
              <w:ind w:left="397"/>
              <w:jc w:val="both"/>
              <w:rPr>
                <w:rFonts w:eastAsia="Times New Roman" w:cstheme="minorHAnsi"/>
                <w:snapToGrid w:val="0"/>
                <w:sz w:val="22"/>
                <w:szCs w:val="22"/>
                <w:lang w:val="nl-NL" w:eastAsia="nl-BE"/>
              </w:rPr>
            </w:pPr>
            <w:r w:rsidRPr="000162AE">
              <w:rPr>
                <w:rFonts w:eastAsia="Times New Roman" w:cstheme="minorHAnsi"/>
                <w:snapToGrid w:val="0"/>
                <w:sz w:val="22"/>
                <w:szCs w:val="22"/>
                <w:lang w:val="nl-NL" w:eastAsia="nl-BE"/>
              </w:rPr>
              <w:t>Das Projekt muss zur Entwicklung eines gemein</w:t>
            </w:r>
            <w:r w:rsidR="000D365F">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samen kulturellen Angebots beitragen</w:t>
            </w:r>
            <w:r w:rsidR="000D365F">
              <w:rPr>
                <w:rFonts w:eastAsia="Times New Roman" w:cstheme="minorHAnsi"/>
                <w:snapToGrid w:val="0"/>
                <w:sz w:val="22"/>
                <w:szCs w:val="22"/>
                <w:lang w:val="nl-NL" w:eastAsia="nl-BE"/>
              </w:rPr>
              <w:t xml:space="preserve"> </w:t>
            </w:r>
            <w:r w:rsidR="009E5C93" w:rsidRPr="000162AE">
              <w:rPr>
                <w:rFonts w:eastAsia="Times New Roman" w:cstheme="minorHAnsi"/>
                <w:snapToGrid w:val="0"/>
                <w:sz w:val="22"/>
                <w:szCs w:val="22"/>
                <w:lang w:val="nl-NL" w:eastAsia="nl-BE"/>
              </w:rPr>
              <w:t>;</w:t>
            </w:r>
            <w:r w:rsidRPr="000162AE">
              <w:rPr>
                <w:rFonts w:eastAsia="Times New Roman" w:cstheme="minorHAnsi"/>
                <w:snapToGrid w:val="0"/>
                <w:sz w:val="22"/>
                <w:szCs w:val="22"/>
                <w:lang w:val="nl-NL" w:eastAsia="nl-BE"/>
              </w:rPr>
              <w:t xml:space="preserve"> </w:t>
            </w:r>
          </w:p>
          <w:p w14:paraId="6D881F89" w14:textId="1F3F1518" w:rsidR="009E5C93" w:rsidRPr="000162AE" w:rsidRDefault="00530E2E" w:rsidP="00B479F2">
            <w:pPr>
              <w:pStyle w:val="Listenabsatz"/>
              <w:numPr>
                <w:ilvl w:val="0"/>
                <w:numId w:val="12"/>
              </w:numPr>
              <w:spacing w:after="0" w:line="240" w:lineRule="auto"/>
              <w:ind w:left="397"/>
              <w:jc w:val="both"/>
              <w:rPr>
                <w:rFonts w:asciiTheme="minorHAnsi" w:eastAsiaTheme="minorEastAsia" w:hAnsiTheme="minorHAnsi" w:cstheme="minorHAnsi"/>
                <w:lang w:val="de-DE" w:eastAsia="en-US"/>
              </w:rPr>
            </w:pPr>
            <w:r w:rsidRPr="000162AE">
              <w:rPr>
                <w:rFonts w:asciiTheme="minorHAnsi" w:eastAsia="Times New Roman" w:hAnsiTheme="minorHAnsi" w:cstheme="minorHAnsi"/>
                <w:snapToGrid w:val="0"/>
                <w:lang w:val="de-DE"/>
              </w:rPr>
              <w:t xml:space="preserve">Das Projekt </w:t>
            </w:r>
            <w:r w:rsidRPr="000162AE">
              <w:rPr>
                <w:rFonts w:asciiTheme="minorHAnsi" w:hAnsiTheme="minorHAnsi" w:cstheme="minorHAnsi"/>
                <w:lang w:val="de-DE"/>
              </w:rPr>
              <w:t>sollte einen Anreiz für eine nach</w:t>
            </w:r>
            <w:r w:rsidR="000D365F">
              <w:rPr>
                <w:rFonts w:asciiTheme="minorHAnsi" w:hAnsiTheme="minorHAnsi" w:cstheme="minorHAnsi"/>
                <w:lang w:val="de-DE"/>
              </w:rPr>
              <w:t>-</w:t>
            </w:r>
            <w:r w:rsidRPr="000162AE">
              <w:rPr>
                <w:rFonts w:asciiTheme="minorHAnsi" w:hAnsiTheme="minorHAnsi" w:cstheme="minorHAnsi"/>
                <w:lang w:val="de-DE"/>
              </w:rPr>
              <w:t>haltige Zusammenarbeit geben</w:t>
            </w:r>
            <w:r w:rsidR="009E5C93" w:rsidRPr="000162AE">
              <w:rPr>
                <w:rFonts w:asciiTheme="minorHAnsi" w:hAnsiTheme="minorHAnsi" w:cstheme="minorHAnsi"/>
                <w:lang w:val="de-DE"/>
              </w:rPr>
              <w:t>;</w:t>
            </w:r>
          </w:p>
          <w:p w14:paraId="0B6A27C4" w14:textId="5218EED8" w:rsidR="009E5C93" w:rsidRPr="00CE6582" w:rsidRDefault="00A15410" w:rsidP="00B479F2">
            <w:pPr>
              <w:pStyle w:val="Listenabsatz"/>
              <w:numPr>
                <w:ilvl w:val="0"/>
                <w:numId w:val="12"/>
              </w:numPr>
              <w:spacing w:after="0" w:line="240" w:lineRule="auto"/>
              <w:ind w:left="397"/>
              <w:jc w:val="both"/>
              <w:rPr>
                <w:rFonts w:asciiTheme="minorHAnsi" w:eastAsiaTheme="minorEastAsia" w:hAnsiTheme="minorHAnsi" w:cstheme="minorHAnsi"/>
                <w:lang w:val="de-DE" w:eastAsia="en-US"/>
              </w:rPr>
            </w:pPr>
            <w:r w:rsidRPr="000162AE">
              <w:rPr>
                <w:rFonts w:asciiTheme="minorHAnsi" w:hAnsiTheme="minorHAnsi" w:cstheme="minorHAnsi"/>
                <w:lang w:val="de-DE"/>
              </w:rPr>
              <w:t>Das Projekt sollte vorzugsweise eine nach</w:t>
            </w:r>
            <w:r w:rsidR="006D09F2">
              <w:rPr>
                <w:rFonts w:asciiTheme="minorHAnsi" w:hAnsiTheme="minorHAnsi" w:cstheme="minorHAnsi"/>
                <w:lang w:val="de-DE"/>
              </w:rPr>
              <w:t>-</w:t>
            </w:r>
            <w:r w:rsidRPr="000162AE">
              <w:rPr>
                <w:rFonts w:asciiTheme="minorHAnsi" w:hAnsiTheme="minorHAnsi" w:cstheme="minorHAnsi"/>
                <w:lang w:val="de-DE"/>
              </w:rPr>
              <w:t>weislich neue Zusammenarbeit zwischen flämischen und deutschsprachigen</w:t>
            </w:r>
            <w:r w:rsidR="006D09F2" w:rsidRPr="006D09F2">
              <w:rPr>
                <w:lang w:val="de-DE"/>
              </w:rPr>
              <w:t xml:space="preserve"> </w:t>
            </w:r>
            <w:r w:rsidR="006D09F2" w:rsidRPr="006D09F2">
              <w:rPr>
                <w:rFonts w:asciiTheme="minorHAnsi" w:hAnsiTheme="minorHAnsi" w:cstheme="minorHAnsi"/>
                <w:lang w:val="de-DE"/>
              </w:rPr>
              <w:t>Kultur</w:t>
            </w:r>
            <w:r w:rsidR="006D09F2">
              <w:rPr>
                <w:rFonts w:asciiTheme="minorHAnsi" w:hAnsiTheme="minorHAnsi" w:cstheme="minorHAnsi"/>
                <w:lang w:val="de-DE"/>
              </w:rPr>
              <w:t>-</w:t>
            </w:r>
            <w:r w:rsidR="006D09F2" w:rsidRPr="006D09F2">
              <w:rPr>
                <w:rFonts w:asciiTheme="minorHAnsi" w:hAnsiTheme="minorHAnsi" w:cstheme="minorHAnsi"/>
                <w:lang w:val="de-DE"/>
              </w:rPr>
              <w:t>schaffenden</w:t>
            </w:r>
            <w:r w:rsidRPr="000162AE">
              <w:rPr>
                <w:rFonts w:asciiTheme="minorHAnsi" w:hAnsiTheme="minorHAnsi" w:cstheme="minorHAnsi"/>
                <w:lang w:val="de-DE"/>
              </w:rPr>
              <w:t xml:space="preserve"> </w:t>
            </w:r>
            <w:r w:rsidR="009F1539" w:rsidRPr="009F1539">
              <w:rPr>
                <w:rFonts w:asciiTheme="minorHAnsi" w:hAnsiTheme="minorHAnsi" w:cstheme="minorHAnsi"/>
                <w:lang w:val="de-DE"/>
              </w:rPr>
              <w:t xml:space="preserve">dem gesamten Kultur- und Kreativsektor </w:t>
            </w:r>
            <w:r w:rsidRPr="000162AE">
              <w:rPr>
                <w:rFonts w:asciiTheme="minorHAnsi" w:hAnsiTheme="minorHAnsi" w:cstheme="minorHAnsi"/>
                <w:lang w:val="de-DE"/>
              </w:rPr>
              <w:t xml:space="preserve">oder einen konkreten Mehrwert für ein bestehendes Projekt darstellen; </w:t>
            </w:r>
          </w:p>
          <w:p w14:paraId="295B4A10" w14:textId="218FA5FE" w:rsidR="009E5C93" w:rsidRPr="000162AE" w:rsidRDefault="00A15410" w:rsidP="00B479F2">
            <w:pPr>
              <w:pStyle w:val="Listenabsatz"/>
              <w:numPr>
                <w:ilvl w:val="0"/>
                <w:numId w:val="12"/>
              </w:numPr>
              <w:spacing w:after="0" w:line="240" w:lineRule="auto"/>
              <w:ind w:left="397"/>
              <w:jc w:val="both"/>
              <w:rPr>
                <w:rFonts w:asciiTheme="minorHAnsi" w:eastAsia="Times New Roman" w:hAnsiTheme="minorHAnsi" w:cstheme="minorHAnsi"/>
                <w:snapToGrid w:val="0"/>
                <w:lang w:val="de-DE"/>
              </w:rPr>
            </w:pPr>
            <w:r w:rsidRPr="000162AE">
              <w:rPr>
                <w:rFonts w:asciiTheme="minorHAnsi" w:hAnsiTheme="minorHAnsi" w:cstheme="minorHAnsi"/>
                <w:lang w:val="de-DE"/>
              </w:rPr>
              <w:t xml:space="preserve">Das Projekt muss mindestens einmal in jeder Gemeinschaft öffentlich </w:t>
            </w:r>
            <w:r w:rsidR="00807D70" w:rsidRPr="000162AE">
              <w:rPr>
                <w:rFonts w:asciiTheme="minorHAnsi" w:hAnsiTheme="minorHAnsi" w:cstheme="minorHAnsi"/>
                <w:lang w:val="de-DE"/>
              </w:rPr>
              <w:t>zugänglich gemacht werden</w:t>
            </w:r>
            <w:r w:rsidR="00B75013">
              <w:rPr>
                <w:rFonts w:asciiTheme="minorHAnsi" w:hAnsiTheme="minorHAnsi" w:cstheme="minorHAnsi"/>
                <w:lang w:val="de-DE"/>
              </w:rPr>
              <w:t>,</w:t>
            </w:r>
            <w:r w:rsidR="00807D70" w:rsidRPr="000162AE">
              <w:rPr>
                <w:rFonts w:asciiTheme="minorHAnsi" w:hAnsiTheme="minorHAnsi" w:cstheme="minorHAnsi"/>
                <w:lang w:val="de-DE"/>
              </w:rPr>
              <w:t xml:space="preserve"> </w:t>
            </w:r>
            <w:r w:rsidRPr="000162AE">
              <w:rPr>
                <w:rFonts w:asciiTheme="minorHAnsi" w:hAnsiTheme="minorHAnsi" w:cstheme="minorHAnsi"/>
                <w:lang w:val="de-DE"/>
              </w:rPr>
              <w:t xml:space="preserve">und </w:t>
            </w:r>
            <w:r w:rsidR="0015754F">
              <w:rPr>
                <w:rFonts w:asciiTheme="minorHAnsi" w:hAnsiTheme="minorHAnsi" w:cstheme="minorHAnsi"/>
                <w:lang w:val="de-DE"/>
              </w:rPr>
              <w:t xml:space="preserve">damit </w:t>
            </w:r>
            <w:r w:rsidRPr="000162AE">
              <w:rPr>
                <w:rFonts w:asciiTheme="minorHAnsi" w:hAnsiTheme="minorHAnsi" w:cstheme="minorHAnsi"/>
                <w:lang w:val="de-DE"/>
              </w:rPr>
              <w:t xml:space="preserve">ein breites und vielfältiges Publikum erreichen; </w:t>
            </w:r>
          </w:p>
          <w:p w14:paraId="4ECEE931" w14:textId="10EE209C" w:rsidR="00A15410" w:rsidRPr="00EA3675" w:rsidRDefault="00A15410" w:rsidP="00B479F2">
            <w:pPr>
              <w:pStyle w:val="Listenabsatz"/>
              <w:numPr>
                <w:ilvl w:val="0"/>
                <w:numId w:val="12"/>
              </w:numPr>
              <w:spacing w:after="0" w:line="240" w:lineRule="auto"/>
              <w:ind w:left="397"/>
              <w:jc w:val="both"/>
              <w:rPr>
                <w:rFonts w:asciiTheme="minorHAnsi" w:eastAsia="Times New Roman" w:hAnsiTheme="minorHAnsi" w:cstheme="minorHAnsi"/>
                <w:snapToGrid w:val="0"/>
                <w:lang w:val="de-DE"/>
              </w:rPr>
            </w:pPr>
            <w:r w:rsidRPr="00EA3675">
              <w:rPr>
                <w:rFonts w:asciiTheme="minorHAnsi" w:hAnsiTheme="minorHAnsi" w:cstheme="minorHAnsi"/>
                <w:lang w:val="de-DE"/>
              </w:rPr>
              <w:t>Das Projekt muss über eine realistische</w:t>
            </w:r>
            <w:r w:rsidR="0012107B" w:rsidRPr="00EA3675">
              <w:rPr>
                <w:rFonts w:asciiTheme="minorHAnsi" w:hAnsiTheme="minorHAnsi" w:cstheme="minorHAnsi"/>
                <w:lang w:val="de-DE"/>
              </w:rPr>
              <w:t xml:space="preserve"> </w:t>
            </w:r>
            <w:r w:rsidRPr="00EA3675">
              <w:rPr>
                <w:rFonts w:asciiTheme="minorHAnsi" w:hAnsiTheme="minorHAnsi" w:cstheme="minorHAnsi"/>
                <w:lang w:val="de-DE"/>
              </w:rPr>
              <w:t>Budgetplanung verfügen</w:t>
            </w:r>
            <w:r w:rsidR="00EA3675" w:rsidRPr="00EA3675">
              <w:rPr>
                <w:rFonts w:asciiTheme="minorHAnsi" w:hAnsiTheme="minorHAnsi" w:cstheme="minorHAnsi"/>
                <w:lang w:val="de-DE"/>
              </w:rPr>
              <w:t xml:space="preserve"> </w:t>
            </w:r>
            <w:r w:rsidR="00FC73C2" w:rsidRPr="00FC73C2">
              <w:rPr>
                <w:rFonts w:asciiTheme="minorHAnsi" w:hAnsiTheme="minorHAnsi" w:cstheme="minorHAnsi"/>
                <w:lang w:val="de-DE"/>
              </w:rPr>
              <w:t>und wird mindestens zur Hälfte über Eigenmittel finanziert.</w:t>
            </w:r>
          </w:p>
          <w:p w14:paraId="34E157BC" w14:textId="77777777" w:rsidR="0012107B" w:rsidRPr="000162AE" w:rsidRDefault="0012107B" w:rsidP="000162AE">
            <w:pPr>
              <w:rPr>
                <w:rFonts w:eastAsia="Times New Roman" w:cstheme="minorHAnsi"/>
                <w:b/>
                <w:snapToGrid w:val="0"/>
                <w:sz w:val="22"/>
                <w:szCs w:val="22"/>
                <w:lang w:eastAsia="nl-BE"/>
              </w:rPr>
            </w:pPr>
          </w:p>
          <w:p w14:paraId="66B6CA7E" w14:textId="0D83367E" w:rsidR="00A15410" w:rsidRPr="000162AE" w:rsidRDefault="00A15410" w:rsidP="000162AE">
            <w:pPr>
              <w:jc w:val="both"/>
              <w:rPr>
                <w:rFonts w:cstheme="minorHAnsi"/>
                <w:sz w:val="22"/>
                <w:szCs w:val="22"/>
                <w:lang w:eastAsia="en-US"/>
              </w:rPr>
            </w:pPr>
            <w:r w:rsidRPr="000162AE">
              <w:rPr>
                <w:rFonts w:eastAsia="Times New Roman" w:cstheme="minorHAnsi"/>
                <w:b/>
                <w:snapToGrid w:val="0"/>
                <w:sz w:val="22"/>
                <w:szCs w:val="22"/>
                <w:lang w:eastAsia="nl-BE"/>
              </w:rPr>
              <w:lastRenderedPageBreak/>
              <w:t xml:space="preserve">§2 </w:t>
            </w:r>
            <w:r w:rsidRPr="000162AE">
              <w:rPr>
                <w:rFonts w:cstheme="minorHAnsi"/>
                <w:sz w:val="22"/>
                <w:szCs w:val="22"/>
              </w:rPr>
              <w:t xml:space="preserve"> </w:t>
            </w:r>
            <w:r w:rsidRPr="000162AE">
              <w:rPr>
                <w:rFonts w:eastAsia="Times New Roman" w:cstheme="minorHAnsi"/>
                <w:snapToGrid w:val="0"/>
                <w:sz w:val="22"/>
                <w:szCs w:val="22"/>
                <w:lang w:val="nl-NL" w:eastAsia="nl-BE"/>
              </w:rPr>
              <w:t xml:space="preserve">Bei der Begutachtung der Projekte wird, insofern möglich, auf eine ausgewogene geografische und spartenspezifische Verteilung geachtet. </w:t>
            </w:r>
          </w:p>
          <w:p w14:paraId="4710DA80" w14:textId="5629D846" w:rsidR="001859AA" w:rsidRDefault="001859AA" w:rsidP="000162AE">
            <w:pPr>
              <w:rPr>
                <w:rFonts w:eastAsia="Times New Roman" w:cstheme="minorHAnsi"/>
                <w:b/>
                <w:snapToGrid w:val="0"/>
                <w:sz w:val="22"/>
                <w:szCs w:val="22"/>
                <w:lang w:eastAsia="nl-BE"/>
              </w:rPr>
            </w:pPr>
          </w:p>
          <w:p w14:paraId="1E5ADDA8" w14:textId="6E6AE4E7" w:rsidR="006D6F01" w:rsidRDefault="006D6F01" w:rsidP="000162AE">
            <w:pPr>
              <w:rPr>
                <w:rFonts w:eastAsia="Times New Roman" w:cstheme="minorHAnsi"/>
                <w:b/>
                <w:snapToGrid w:val="0"/>
                <w:sz w:val="22"/>
                <w:szCs w:val="22"/>
                <w:lang w:eastAsia="nl-BE"/>
              </w:rPr>
            </w:pPr>
          </w:p>
          <w:p w14:paraId="15DC6011" w14:textId="425E2040" w:rsidR="00202F10" w:rsidRDefault="00202F10" w:rsidP="000162AE">
            <w:pPr>
              <w:rPr>
                <w:rFonts w:eastAsia="Times New Roman" w:cstheme="minorHAnsi"/>
                <w:b/>
                <w:snapToGrid w:val="0"/>
                <w:sz w:val="22"/>
                <w:szCs w:val="22"/>
                <w:lang w:eastAsia="nl-BE"/>
              </w:rPr>
            </w:pPr>
          </w:p>
          <w:p w14:paraId="30081A4E" w14:textId="77777777" w:rsidR="00202F10" w:rsidRPr="000162AE" w:rsidRDefault="00202F10" w:rsidP="000162AE">
            <w:pPr>
              <w:rPr>
                <w:rFonts w:eastAsia="Times New Roman" w:cstheme="minorHAnsi"/>
                <w:b/>
                <w:snapToGrid w:val="0"/>
                <w:sz w:val="22"/>
                <w:szCs w:val="22"/>
                <w:lang w:eastAsia="nl-BE"/>
              </w:rPr>
            </w:pPr>
          </w:p>
          <w:p w14:paraId="3B48BB03" w14:textId="03A3F684" w:rsidR="00406430" w:rsidRPr="000162AE" w:rsidRDefault="0040643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 xml:space="preserve">Auszahlung der finanziellen </w:t>
            </w:r>
            <w:r w:rsidR="006138EA" w:rsidRPr="000162AE">
              <w:rPr>
                <w:rFonts w:eastAsia="Times New Roman" w:cstheme="minorHAnsi"/>
                <w:b/>
                <w:snapToGrid w:val="0"/>
                <w:sz w:val="22"/>
                <w:szCs w:val="22"/>
                <w:lang w:eastAsia="nl-BE"/>
              </w:rPr>
              <w:t>Unterstützung</w:t>
            </w:r>
          </w:p>
          <w:p w14:paraId="2EF1F8D6" w14:textId="77777777" w:rsidR="005E3B81" w:rsidRPr="000162AE" w:rsidRDefault="005E3B81" w:rsidP="000162AE">
            <w:pPr>
              <w:rPr>
                <w:rFonts w:cstheme="minorHAnsi"/>
                <w:snapToGrid w:val="0"/>
                <w:sz w:val="22"/>
                <w:szCs w:val="22"/>
              </w:rPr>
            </w:pPr>
          </w:p>
          <w:p w14:paraId="703B30C3" w14:textId="55C3BF6E" w:rsidR="00406430" w:rsidRPr="000162AE" w:rsidRDefault="00406430" w:rsidP="000162AE">
            <w:pPr>
              <w:jc w:val="both"/>
              <w:rPr>
                <w:rFonts w:cstheme="minorHAnsi"/>
                <w:snapToGrid w:val="0"/>
                <w:sz w:val="22"/>
                <w:szCs w:val="22"/>
              </w:rPr>
            </w:pPr>
            <w:r w:rsidRPr="000162AE">
              <w:rPr>
                <w:rFonts w:cstheme="minorHAnsi"/>
                <w:b/>
                <w:snapToGrid w:val="0"/>
                <w:sz w:val="22"/>
                <w:szCs w:val="22"/>
              </w:rPr>
              <w:t>Art. 1</w:t>
            </w:r>
            <w:r w:rsidR="005E3B81" w:rsidRPr="000162AE">
              <w:rPr>
                <w:rFonts w:cstheme="minorHAnsi"/>
                <w:b/>
                <w:snapToGrid w:val="0"/>
                <w:sz w:val="22"/>
                <w:szCs w:val="22"/>
              </w:rPr>
              <w:t>0</w:t>
            </w:r>
            <w:r w:rsidRPr="000162AE">
              <w:rPr>
                <w:rFonts w:cstheme="minorHAnsi"/>
                <w:snapToGrid w:val="0"/>
                <w:sz w:val="22"/>
                <w:szCs w:val="22"/>
              </w:rPr>
              <w:t xml:space="preserve"> </w:t>
            </w:r>
            <w:r w:rsidR="005E3B81" w:rsidRPr="000162AE">
              <w:rPr>
                <w:rFonts w:cstheme="minorHAnsi"/>
                <w:snapToGrid w:val="0"/>
                <w:sz w:val="22"/>
                <w:szCs w:val="22"/>
              </w:rPr>
              <w:t>–</w:t>
            </w:r>
            <w:r w:rsidR="001859AA" w:rsidRPr="000162AE">
              <w:rPr>
                <w:rFonts w:cstheme="minorHAnsi"/>
                <w:snapToGrid w:val="0"/>
                <w:sz w:val="22"/>
                <w:szCs w:val="22"/>
              </w:rPr>
              <w:t xml:space="preserve"> Nach Unterzeichnung des Beschlusses zahlt die Verwaltung jeder Gemeinschaft</w:t>
            </w:r>
            <w:r w:rsidR="0012107B" w:rsidRPr="000162AE">
              <w:rPr>
                <w:rFonts w:cstheme="minorHAnsi"/>
                <w:snapToGrid w:val="0"/>
                <w:sz w:val="22"/>
                <w:szCs w:val="22"/>
              </w:rPr>
              <w:t xml:space="preserve"> </w:t>
            </w:r>
            <w:r w:rsidR="001859AA" w:rsidRPr="000162AE">
              <w:rPr>
                <w:rFonts w:cstheme="minorHAnsi"/>
                <w:snapToGrid w:val="0"/>
                <w:sz w:val="22"/>
                <w:szCs w:val="22"/>
              </w:rPr>
              <w:t>jede</w:t>
            </w:r>
            <w:r w:rsidR="0012107B" w:rsidRPr="000162AE">
              <w:rPr>
                <w:rFonts w:cstheme="minorHAnsi"/>
                <w:snapToGrid w:val="0"/>
                <w:sz w:val="22"/>
                <w:szCs w:val="22"/>
              </w:rPr>
              <w:t>m</w:t>
            </w:r>
            <w:r w:rsidR="001859AA" w:rsidRPr="000162AE">
              <w:rPr>
                <w:rFonts w:cstheme="minorHAnsi"/>
                <w:snapToGrid w:val="0"/>
                <w:sz w:val="22"/>
                <w:szCs w:val="22"/>
              </w:rPr>
              <w:t xml:space="preserve"> zulässigen </w:t>
            </w:r>
            <w:r w:rsidR="006138EA" w:rsidRPr="000162AE">
              <w:rPr>
                <w:rFonts w:cstheme="minorHAnsi"/>
                <w:snapToGrid w:val="0"/>
                <w:sz w:val="22"/>
                <w:szCs w:val="22"/>
              </w:rPr>
              <w:t xml:space="preserve">Antragsteller </w:t>
            </w:r>
            <w:r w:rsidR="001859AA" w:rsidRPr="000162AE">
              <w:rPr>
                <w:rFonts w:cstheme="minorHAnsi"/>
                <w:snapToGrid w:val="0"/>
                <w:sz w:val="22"/>
                <w:szCs w:val="22"/>
              </w:rPr>
              <w:t>die zugesagte Förderung in einem Mal aus, und dies spätestens 2 Monate nach Unterzeich</w:t>
            </w:r>
            <w:r w:rsidR="00E55DE9">
              <w:rPr>
                <w:rFonts w:cstheme="minorHAnsi"/>
                <w:snapToGrid w:val="0"/>
                <w:sz w:val="22"/>
                <w:szCs w:val="22"/>
              </w:rPr>
              <w:t>-</w:t>
            </w:r>
            <w:r w:rsidR="001859AA" w:rsidRPr="000162AE">
              <w:rPr>
                <w:rFonts w:cstheme="minorHAnsi"/>
                <w:snapToGrid w:val="0"/>
                <w:sz w:val="22"/>
                <w:szCs w:val="22"/>
              </w:rPr>
              <w:t>nung des Beschlusses.</w:t>
            </w:r>
          </w:p>
          <w:p w14:paraId="53568991" w14:textId="77777777" w:rsidR="0012107B" w:rsidRPr="000162AE" w:rsidRDefault="0012107B" w:rsidP="000162AE">
            <w:pPr>
              <w:rPr>
                <w:rFonts w:eastAsia="Times New Roman" w:cstheme="minorHAnsi"/>
                <w:b/>
                <w:snapToGrid w:val="0"/>
                <w:sz w:val="22"/>
                <w:szCs w:val="22"/>
                <w:lang w:eastAsia="nl-BE"/>
              </w:rPr>
            </w:pPr>
          </w:p>
          <w:p w14:paraId="5D2BAF1B" w14:textId="1ABB7CB6" w:rsidR="00406430" w:rsidRPr="00EA3675" w:rsidRDefault="00406430" w:rsidP="000162AE">
            <w:pPr>
              <w:rPr>
                <w:rFonts w:eastAsia="Times New Roman" w:cstheme="minorHAnsi"/>
                <w:b/>
                <w:snapToGrid w:val="0"/>
                <w:color w:val="767171" w:themeColor="background2" w:themeShade="80"/>
                <w:sz w:val="22"/>
                <w:szCs w:val="22"/>
                <w:lang w:eastAsia="nl-BE"/>
              </w:rPr>
            </w:pPr>
            <w:r w:rsidRPr="00EA3675">
              <w:rPr>
                <w:rFonts w:eastAsia="Times New Roman" w:cstheme="minorHAnsi"/>
                <w:b/>
                <w:snapToGrid w:val="0"/>
                <w:sz w:val="22"/>
                <w:szCs w:val="22"/>
                <w:lang w:eastAsia="nl-BE"/>
              </w:rPr>
              <w:t>Hinweis auf Unterstützung und Förderung</w:t>
            </w:r>
          </w:p>
          <w:p w14:paraId="255A3333" w14:textId="77777777" w:rsidR="005E3B81" w:rsidRPr="00EA3675" w:rsidRDefault="005E3B81" w:rsidP="000162AE">
            <w:pPr>
              <w:rPr>
                <w:rFonts w:cstheme="minorHAnsi"/>
                <w:snapToGrid w:val="0"/>
                <w:sz w:val="22"/>
                <w:szCs w:val="22"/>
              </w:rPr>
            </w:pPr>
          </w:p>
          <w:p w14:paraId="71DA710D" w14:textId="45B3ED8A" w:rsidR="00406430" w:rsidRPr="000162AE" w:rsidRDefault="00406430" w:rsidP="000162AE">
            <w:pPr>
              <w:jc w:val="both"/>
              <w:rPr>
                <w:rFonts w:cstheme="minorHAnsi"/>
                <w:snapToGrid w:val="0"/>
                <w:sz w:val="22"/>
                <w:szCs w:val="22"/>
              </w:rPr>
            </w:pPr>
            <w:r w:rsidRPr="000162AE">
              <w:rPr>
                <w:rFonts w:cstheme="minorHAnsi"/>
                <w:b/>
                <w:snapToGrid w:val="0"/>
                <w:sz w:val="22"/>
                <w:szCs w:val="22"/>
              </w:rPr>
              <w:t>Art. 1</w:t>
            </w:r>
            <w:r w:rsidR="005E3B81" w:rsidRPr="000162AE">
              <w:rPr>
                <w:rFonts w:cstheme="minorHAnsi"/>
                <w:b/>
                <w:snapToGrid w:val="0"/>
                <w:sz w:val="22"/>
                <w:szCs w:val="22"/>
              </w:rPr>
              <w:t>1</w:t>
            </w:r>
            <w:r w:rsidRPr="000162AE">
              <w:rPr>
                <w:rFonts w:cstheme="minorHAnsi"/>
                <w:snapToGrid w:val="0"/>
                <w:sz w:val="22"/>
                <w:szCs w:val="22"/>
              </w:rPr>
              <w:t xml:space="preserve"> </w:t>
            </w:r>
            <w:r w:rsidR="005E3B81" w:rsidRPr="000162AE">
              <w:rPr>
                <w:rFonts w:cstheme="minorHAnsi"/>
                <w:snapToGrid w:val="0"/>
                <w:sz w:val="22"/>
                <w:szCs w:val="22"/>
              </w:rPr>
              <w:t>–</w:t>
            </w:r>
            <w:r w:rsidR="00E55DE9">
              <w:rPr>
                <w:rFonts w:cstheme="minorHAnsi"/>
                <w:snapToGrid w:val="0"/>
                <w:sz w:val="22"/>
                <w:szCs w:val="22"/>
              </w:rPr>
              <w:t xml:space="preserve"> </w:t>
            </w:r>
            <w:r w:rsidR="001859AA" w:rsidRPr="000162AE">
              <w:rPr>
                <w:rFonts w:cstheme="minorHAnsi"/>
                <w:snapToGrid w:val="0"/>
                <w:sz w:val="22"/>
                <w:szCs w:val="22"/>
              </w:rPr>
              <w:t>Jeder Begünstigte muss das Logo</w:t>
            </w:r>
            <w:r w:rsidR="00D95651" w:rsidRPr="000162AE">
              <w:rPr>
                <w:rFonts w:cstheme="minorHAnsi"/>
                <w:snapToGrid w:val="0"/>
                <w:sz w:val="22"/>
                <w:szCs w:val="22"/>
              </w:rPr>
              <w:t xml:space="preserve"> </w:t>
            </w:r>
            <w:r w:rsidR="001859AA" w:rsidRPr="000162AE">
              <w:rPr>
                <w:rFonts w:cstheme="minorHAnsi"/>
                <w:snapToGrid w:val="0"/>
                <w:sz w:val="22"/>
                <w:szCs w:val="22"/>
              </w:rPr>
              <w:t>der Deutschsprachigen Gemeinschaft und der Flämischen Gemeinschaft auf jedem</w:t>
            </w:r>
            <w:r w:rsidR="00D95651" w:rsidRPr="000162AE">
              <w:rPr>
                <w:rFonts w:cstheme="minorHAnsi"/>
                <w:snapToGrid w:val="0"/>
                <w:sz w:val="22"/>
                <w:szCs w:val="22"/>
              </w:rPr>
              <w:t xml:space="preserve"> </w:t>
            </w:r>
            <w:r w:rsidR="001859AA" w:rsidRPr="000162AE">
              <w:rPr>
                <w:rFonts w:cstheme="minorHAnsi"/>
                <w:snapToGrid w:val="0"/>
                <w:sz w:val="22"/>
                <w:szCs w:val="22"/>
              </w:rPr>
              <w:t>Werbeträger, mit dem er Werbung betreibt, aufnehmen (Werbung, audiovisuelle Nachrichten, Plakate, Flyer, Website, ...).</w:t>
            </w:r>
          </w:p>
          <w:p w14:paraId="0E198E7E" w14:textId="77777777" w:rsidR="00D95651" w:rsidRPr="000162AE" w:rsidRDefault="00D95651" w:rsidP="000162AE">
            <w:pPr>
              <w:jc w:val="both"/>
              <w:rPr>
                <w:rFonts w:cstheme="minorHAnsi"/>
                <w:snapToGrid w:val="0"/>
                <w:sz w:val="22"/>
                <w:szCs w:val="22"/>
              </w:rPr>
            </w:pPr>
          </w:p>
          <w:p w14:paraId="61124192" w14:textId="0379364A" w:rsidR="008A39F0" w:rsidRPr="00D516F2" w:rsidRDefault="001859AA" w:rsidP="00D516F2">
            <w:pPr>
              <w:jc w:val="both"/>
              <w:rPr>
                <w:rFonts w:eastAsia="Times New Roman" w:cstheme="minorHAnsi"/>
                <w:snapToGrid w:val="0"/>
                <w:sz w:val="22"/>
                <w:szCs w:val="22"/>
                <w:lang w:val="de-DE"/>
              </w:rPr>
            </w:pPr>
            <w:r w:rsidRPr="000162AE">
              <w:rPr>
                <w:rFonts w:cstheme="minorHAnsi"/>
                <w:snapToGrid w:val="0"/>
                <w:sz w:val="22"/>
                <w:szCs w:val="22"/>
              </w:rPr>
              <w:t>Die Begünstigten geben Ihr Einverständnis für die Bekanntmachung des Projektes durch die beiden Gemeinschaften.</w:t>
            </w:r>
          </w:p>
          <w:p w14:paraId="17FF5F32" w14:textId="77777777" w:rsidR="00431ABF" w:rsidRDefault="00431ABF" w:rsidP="000162AE">
            <w:pPr>
              <w:rPr>
                <w:rFonts w:eastAsia="Times New Roman" w:cstheme="minorHAnsi"/>
                <w:b/>
                <w:snapToGrid w:val="0"/>
                <w:sz w:val="22"/>
                <w:szCs w:val="22"/>
                <w:lang w:eastAsia="nl-BE"/>
              </w:rPr>
            </w:pPr>
          </w:p>
          <w:p w14:paraId="206E795D" w14:textId="66C0E6DF" w:rsidR="00406430" w:rsidRPr="000162AE" w:rsidRDefault="00406430" w:rsidP="000162AE">
            <w:pPr>
              <w:rPr>
                <w:rFonts w:eastAsia="Times New Roman" w:cstheme="minorHAnsi"/>
                <w:b/>
                <w:snapToGrid w:val="0"/>
                <w:color w:val="767171" w:themeColor="background2" w:themeShade="80"/>
                <w:sz w:val="22"/>
                <w:szCs w:val="22"/>
                <w:lang w:eastAsia="nl-BE"/>
              </w:rPr>
            </w:pPr>
            <w:r w:rsidRPr="000162AE">
              <w:rPr>
                <w:rFonts w:eastAsia="Times New Roman" w:cstheme="minorHAnsi"/>
                <w:b/>
                <w:snapToGrid w:val="0"/>
                <w:sz w:val="22"/>
                <w:szCs w:val="22"/>
                <w:lang w:eastAsia="nl-BE"/>
              </w:rPr>
              <w:t xml:space="preserve">Abrechnung und </w:t>
            </w:r>
            <w:r w:rsidR="006138EA" w:rsidRPr="000162AE">
              <w:rPr>
                <w:rFonts w:eastAsia="Times New Roman" w:cstheme="minorHAnsi"/>
                <w:b/>
                <w:snapToGrid w:val="0"/>
                <w:sz w:val="22"/>
                <w:szCs w:val="22"/>
                <w:lang w:eastAsia="nl-BE"/>
              </w:rPr>
              <w:t>Belegführung</w:t>
            </w:r>
          </w:p>
          <w:p w14:paraId="1F70434D" w14:textId="77777777" w:rsidR="005E3B81" w:rsidRPr="000162AE" w:rsidRDefault="005E3B81" w:rsidP="000162AE">
            <w:pPr>
              <w:rPr>
                <w:rFonts w:cstheme="minorHAnsi"/>
                <w:snapToGrid w:val="0"/>
                <w:sz w:val="22"/>
                <w:szCs w:val="22"/>
              </w:rPr>
            </w:pPr>
          </w:p>
          <w:p w14:paraId="0885BA7A" w14:textId="5F9CB93A" w:rsidR="000162AE" w:rsidRPr="000162AE" w:rsidRDefault="00406430" w:rsidP="000162AE">
            <w:pPr>
              <w:jc w:val="both"/>
              <w:rPr>
                <w:rFonts w:cstheme="minorHAnsi"/>
                <w:sz w:val="22"/>
                <w:szCs w:val="22"/>
              </w:rPr>
            </w:pPr>
            <w:r w:rsidRPr="000162AE">
              <w:rPr>
                <w:rFonts w:cstheme="minorHAnsi"/>
                <w:b/>
                <w:snapToGrid w:val="0"/>
                <w:sz w:val="22"/>
                <w:szCs w:val="22"/>
              </w:rPr>
              <w:t>Art. 1</w:t>
            </w:r>
            <w:r w:rsidR="005E3B81" w:rsidRPr="000162AE">
              <w:rPr>
                <w:rFonts w:cstheme="minorHAnsi"/>
                <w:b/>
                <w:snapToGrid w:val="0"/>
                <w:sz w:val="22"/>
                <w:szCs w:val="22"/>
              </w:rPr>
              <w:t>2</w:t>
            </w:r>
            <w:r w:rsidRPr="000162AE">
              <w:rPr>
                <w:rFonts w:cstheme="minorHAnsi"/>
                <w:snapToGrid w:val="0"/>
                <w:sz w:val="22"/>
                <w:szCs w:val="22"/>
              </w:rPr>
              <w:t xml:space="preserve"> </w:t>
            </w:r>
            <w:r w:rsidR="005E3B81" w:rsidRPr="000162AE">
              <w:rPr>
                <w:rFonts w:cstheme="minorHAnsi"/>
                <w:snapToGrid w:val="0"/>
                <w:sz w:val="22"/>
                <w:szCs w:val="22"/>
              </w:rPr>
              <w:t>–</w:t>
            </w:r>
            <w:r w:rsidRPr="000162AE">
              <w:rPr>
                <w:rFonts w:cstheme="minorHAnsi"/>
                <w:snapToGrid w:val="0"/>
                <w:sz w:val="22"/>
                <w:szCs w:val="22"/>
              </w:rPr>
              <w:t xml:space="preserve"> </w:t>
            </w:r>
            <w:r w:rsidRPr="000162AE">
              <w:rPr>
                <w:rFonts w:cstheme="minorHAnsi"/>
                <w:b/>
                <w:snapToGrid w:val="0"/>
                <w:sz w:val="22"/>
                <w:szCs w:val="22"/>
              </w:rPr>
              <w:t>§1</w:t>
            </w:r>
            <w:r w:rsidR="00E55DE9">
              <w:rPr>
                <w:rFonts w:cstheme="minorHAnsi"/>
                <w:snapToGrid w:val="0"/>
                <w:sz w:val="22"/>
                <w:szCs w:val="22"/>
              </w:rPr>
              <w:t xml:space="preserve"> </w:t>
            </w:r>
            <w:r w:rsidR="009F6887" w:rsidRPr="000162AE">
              <w:rPr>
                <w:rFonts w:cstheme="minorHAnsi"/>
                <w:sz w:val="22"/>
                <w:szCs w:val="22"/>
              </w:rPr>
              <w:t xml:space="preserve">Die Abrechnung </w:t>
            </w:r>
            <w:r w:rsidR="003C1913">
              <w:t xml:space="preserve"> </w:t>
            </w:r>
            <w:r w:rsidR="003C1913" w:rsidRPr="003C1913">
              <w:rPr>
                <w:rFonts w:cstheme="minorHAnsi"/>
                <w:sz w:val="22"/>
                <w:szCs w:val="22"/>
              </w:rPr>
              <w:t xml:space="preserve">und Belegführung </w:t>
            </w:r>
            <w:r w:rsidR="009F6887" w:rsidRPr="000162AE">
              <w:rPr>
                <w:rFonts w:cstheme="minorHAnsi"/>
                <w:sz w:val="22"/>
                <w:szCs w:val="22"/>
              </w:rPr>
              <w:t>der Verwendung der Mittel durch die Begünstigten geschieht anhand des von d</w:t>
            </w:r>
            <w:r w:rsidR="00D10A46">
              <w:rPr>
                <w:rFonts w:cstheme="minorHAnsi"/>
                <w:sz w:val="22"/>
                <w:szCs w:val="22"/>
              </w:rPr>
              <w:t>ie</w:t>
            </w:r>
            <w:r w:rsidR="009F6887" w:rsidRPr="000162AE">
              <w:rPr>
                <w:rFonts w:cstheme="minorHAnsi"/>
                <w:sz w:val="22"/>
                <w:szCs w:val="22"/>
              </w:rPr>
              <w:t xml:space="preserve"> Verwaltung</w:t>
            </w:r>
            <w:r w:rsidR="00D10A46">
              <w:rPr>
                <w:rFonts w:cstheme="minorHAnsi"/>
                <w:sz w:val="22"/>
                <w:szCs w:val="22"/>
              </w:rPr>
              <w:t>en</w:t>
            </w:r>
            <w:r w:rsidR="009F6887" w:rsidRPr="000162AE">
              <w:rPr>
                <w:rFonts w:cstheme="minorHAnsi"/>
                <w:sz w:val="22"/>
                <w:szCs w:val="22"/>
              </w:rPr>
              <w:t xml:space="preserve"> zur Verfügung gestellten Formulars</w:t>
            </w:r>
            <w:r w:rsidR="000D638E" w:rsidRPr="000162AE">
              <w:rPr>
                <w:rFonts w:cstheme="minorHAnsi"/>
                <w:sz w:val="22"/>
                <w:szCs w:val="22"/>
              </w:rPr>
              <w:t xml:space="preserve">, welches </w:t>
            </w:r>
            <w:r w:rsidR="006138EA" w:rsidRPr="000162AE">
              <w:rPr>
                <w:rFonts w:cstheme="minorHAnsi"/>
                <w:sz w:val="22"/>
                <w:szCs w:val="22"/>
              </w:rPr>
              <w:t>F</w:t>
            </w:r>
            <w:r w:rsidR="000D638E" w:rsidRPr="000162AE">
              <w:rPr>
                <w:rFonts w:cstheme="minorHAnsi"/>
                <w:sz w:val="22"/>
                <w:szCs w:val="22"/>
              </w:rPr>
              <w:t>olgende</w:t>
            </w:r>
            <w:r w:rsidR="006138EA" w:rsidRPr="000162AE">
              <w:rPr>
                <w:rFonts w:cstheme="minorHAnsi"/>
                <w:sz w:val="22"/>
                <w:szCs w:val="22"/>
              </w:rPr>
              <w:t>s</w:t>
            </w:r>
            <w:r w:rsidR="000D638E" w:rsidRPr="000162AE">
              <w:rPr>
                <w:rFonts w:cstheme="minorHAnsi"/>
                <w:sz w:val="22"/>
                <w:szCs w:val="22"/>
              </w:rPr>
              <w:t xml:space="preserve"> beinhaltet</w:t>
            </w:r>
            <w:r w:rsidR="009F6887" w:rsidRPr="000162AE">
              <w:rPr>
                <w:rFonts w:cstheme="minorHAnsi"/>
                <w:sz w:val="22"/>
                <w:szCs w:val="22"/>
              </w:rPr>
              <w:t>:</w:t>
            </w:r>
          </w:p>
          <w:p w14:paraId="51FF398C" w14:textId="30A0B471" w:rsidR="000162AE" w:rsidRPr="00C04584" w:rsidRDefault="000162AE" w:rsidP="004E1B71">
            <w:pPr>
              <w:pStyle w:val="Listenabsatz"/>
              <w:numPr>
                <w:ilvl w:val="0"/>
                <w:numId w:val="10"/>
              </w:numPr>
              <w:spacing w:after="0" w:line="240" w:lineRule="auto"/>
              <w:ind w:left="357" w:hanging="357"/>
              <w:jc w:val="both"/>
              <w:rPr>
                <w:rFonts w:asciiTheme="minorHAnsi" w:eastAsia="Times New Roman" w:hAnsiTheme="minorHAnsi" w:cstheme="minorHAnsi"/>
                <w:snapToGrid w:val="0"/>
                <w:lang w:val="de-DE"/>
              </w:rPr>
            </w:pPr>
            <w:r>
              <w:rPr>
                <w:rFonts w:asciiTheme="minorHAnsi" w:eastAsia="Times New Roman" w:hAnsiTheme="minorHAnsi" w:cstheme="minorHAnsi"/>
                <w:snapToGrid w:val="0"/>
                <w:lang w:val="de-DE"/>
              </w:rPr>
              <w:t>E</w:t>
            </w:r>
            <w:r w:rsidR="009F6887" w:rsidRPr="000162AE">
              <w:rPr>
                <w:rFonts w:asciiTheme="minorHAnsi" w:eastAsia="Times New Roman" w:hAnsiTheme="minorHAnsi" w:cstheme="minorHAnsi"/>
                <w:snapToGrid w:val="0"/>
                <w:lang w:val="de-DE"/>
              </w:rPr>
              <w:t>inen kurzen Bericht über die Initiative, in dem deutlich gemacht wird wie das Projekt durch</w:t>
            </w:r>
            <w:r w:rsidR="009A0678">
              <w:rPr>
                <w:rFonts w:asciiTheme="minorHAnsi" w:eastAsia="Times New Roman" w:hAnsiTheme="minorHAnsi" w:cstheme="minorHAnsi"/>
                <w:snapToGrid w:val="0"/>
                <w:lang w:val="de-DE"/>
              </w:rPr>
              <w:t>-</w:t>
            </w:r>
            <w:r w:rsidR="009F6887" w:rsidRPr="000162AE">
              <w:rPr>
                <w:rFonts w:asciiTheme="minorHAnsi" w:eastAsia="Times New Roman" w:hAnsiTheme="minorHAnsi" w:cstheme="minorHAnsi"/>
                <w:snapToGrid w:val="0"/>
                <w:lang w:val="de-DE"/>
              </w:rPr>
              <w:t>geführt wurde und allen Kriterien entspricht</w:t>
            </w:r>
            <w:r w:rsidR="000D638E" w:rsidRPr="000162AE">
              <w:rPr>
                <w:rFonts w:asciiTheme="minorHAnsi" w:eastAsia="Times New Roman" w:hAnsiTheme="minorHAnsi" w:cstheme="minorHAnsi"/>
                <w:snapToGrid w:val="0"/>
                <w:lang w:val="de-DE"/>
              </w:rPr>
              <w:t>;</w:t>
            </w:r>
          </w:p>
          <w:p w14:paraId="0B2D234E" w14:textId="0B417745" w:rsidR="006A5D60" w:rsidRPr="000162AE" w:rsidRDefault="000162AE" w:rsidP="004E1B71">
            <w:pPr>
              <w:pStyle w:val="Listenabsatz"/>
              <w:numPr>
                <w:ilvl w:val="0"/>
                <w:numId w:val="10"/>
              </w:numPr>
              <w:spacing w:after="0" w:line="240" w:lineRule="auto"/>
              <w:ind w:left="357" w:hanging="357"/>
              <w:jc w:val="both"/>
              <w:rPr>
                <w:rFonts w:asciiTheme="minorHAnsi" w:eastAsia="Times New Roman" w:hAnsiTheme="minorHAnsi" w:cstheme="minorHAnsi"/>
                <w:snapToGrid w:val="0"/>
                <w:lang w:val="de-DE"/>
              </w:rPr>
            </w:pPr>
            <w:r>
              <w:rPr>
                <w:rFonts w:asciiTheme="minorHAnsi" w:eastAsia="Times New Roman" w:hAnsiTheme="minorHAnsi" w:cstheme="minorHAnsi"/>
                <w:snapToGrid w:val="0"/>
                <w:lang w:val="de-DE"/>
              </w:rPr>
              <w:t>E</w:t>
            </w:r>
            <w:r w:rsidR="009F6887" w:rsidRPr="000162AE">
              <w:rPr>
                <w:rFonts w:asciiTheme="minorHAnsi" w:eastAsia="Times New Roman" w:hAnsiTheme="minorHAnsi" w:cstheme="minorHAnsi"/>
                <w:snapToGrid w:val="0"/>
                <w:lang w:val="de-DE"/>
              </w:rPr>
              <w:t>ine Erklärung auf Ehren, in der d</w:t>
            </w:r>
            <w:r w:rsidR="000D638E" w:rsidRPr="000162AE">
              <w:rPr>
                <w:rFonts w:asciiTheme="minorHAnsi" w:eastAsia="Times New Roman" w:hAnsiTheme="minorHAnsi" w:cstheme="minorHAnsi"/>
                <w:snapToGrid w:val="0"/>
                <w:lang w:val="de-DE"/>
              </w:rPr>
              <w:t>er</w:t>
            </w:r>
            <w:r w:rsidR="009F6887" w:rsidRPr="000162AE">
              <w:rPr>
                <w:rFonts w:asciiTheme="minorHAnsi" w:eastAsia="Times New Roman" w:hAnsiTheme="minorHAnsi" w:cstheme="minorHAnsi"/>
                <w:snapToGrid w:val="0"/>
                <w:lang w:val="de-DE"/>
              </w:rPr>
              <w:t xml:space="preserve"> Zuschuss</w:t>
            </w:r>
            <w:r w:rsidR="008455D3">
              <w:rPr>
                <w:rFonts w:asciiTheme="minorHAnsi" w:eastAsia="Times New Roman" w:hAnsiTheme="minorHAnsi" w:cstheme="minorHAnsi"/>
                <w:snapToGrid w:val="0"/>
                <w:lang w:val="de-DE"/>
              </w:rPr>
              <w:t>-</w:t>
            </w:r>
            <w:r w:rsidR="009F6887" w:rsidRPr="000162AE">
              <w:rPr>
                <w:rFonts w:asciiTheme="minorHAnsi" w:eastAsia="Times New Roman" w:hAnsiTheme="minorHAnsi" w:cstheme="minorHAnsi"/>
                <w:snapToGrid w:val="0"/>
                <w:lang w:val="de-DE"/>
              </w:rPr>
              <w:t xml:space="preserve">empfänger </w:t>
            </w:r>
            <w:r w:rsidR="000D638E" w:rsidRPr="000162AE">
              <w:rPr>
                <w:rFonts w:asciiTheme="minorHAnsi" w:eastAsia="Times New Roman" w:hAnsiTheme="minorHAnsi" w:cstheme="minorHAnsi"/>
                <w:snapToGrid w:val="0"/>
                <w:lang w:val="de-DE"/>
              </w:rPr>
              <w:t>erklärt,</w:t>
            </w:r>
            <w:r w:rsidR="009F6887" w:rsidRPr="000162AE">
              <w:rPr>
                <w:rFonts w:asciiTheme="minorHAnsi" w:eastAsia="Times New Roman" w:hAnsiTheme="minorHAnsi" w:cstheme="minorHAnsi"/>
                <w:snapToGrid w:val="0"/>
                <w:lang w:val="de-DE"/>
              </w:rPr>
              <w:t xml:space="preserve"> dass die</w:t>
            </w:r>
            <w:r w:rsidR="008455D3">
              <w:rPr>
                <w:rFonts w:asciiTheme="minorHAnsi" w:eastAsia="Times New Roman" w:hAnsiTheme="minorHAnsi" w:cstheme="minorHAnsi"/>
                <w:snapToGrid w:val="0"/>
                <w:lang w:val="de-DE"/>
              </w:rPr>
              <w:t xml:space="preserve"> </w:t>
            </w:r>
            <w:r w:rsidR="009F6887" w:rsidRPr="000162AE">
              <w:rPr>
                <w:rFonts w:asciiTheme="minorHAnsi" w:eastAsia="Times New Roman" w:hAnsiTheme="minorHAnsi" w:cstheme="minorHAnsi"/>
                <w:snapToGrid w:val="0"/>
                <w:lang w:val="de-DE"/>
              </w:rPr>
              <w:t xml:space="preserve">vorgenannten Bedingungen und Kriterien erfüllt wurden und dass </w:t>
            </w:r>
            <w:r w:rsidR="000D638E" w:rsidRPr="000162AE">
              <w:rPr>
                <w:rFonts w:asciiTheme="minorHAnsi" w:eastAsia="Times New Roman" w:hAnsiTheme="minorHAnsi" w:cstheme="minorHAnsi"/>
                <w:snapToGrid w:val="0"/>
                <w:lang w:val="de-DE"/>
              </w:rPr>
              <w:t xml:space="preserve">die Abrechnung </w:t>
            </w:r>
            <w:r w:rsidR="00045BB5" w:rsidRPr="000162AE">
              <w:rPr>
                <w:rFonts w:asciiTheme="minorHAnsi" w:eastAsia="Times New Roman" w:hAnsiTheme="minorHAnsi" w:cstheme="minorHAnsi"/>
                <w:snapToGrid w:val="0"/>
                <w:lang w:val="de-DE"/>
              </w:rPr>
              <w:t xml:space="preserve">anhand einer Übersicht der Einnahmen und Ausgaben sowie der erforderlichen Belege erfolgt. Diese müssen nicht eingereicht werden, können aber in den 10 </w:t>
            </w:r>
            <w:r w:rsidR="00545DE6" w:rsidRPr="000162AE">
              <w:rPr>
                <w:rFonts w:asciiTheme="minorHAnsi" w:eastAsia="Times New Roman" w:hAnsiTheme="minorHAnsi" w:cstheme="minorHAnsi"/>
                <w:snapToGrid w:val="0"/>
                <w:lang w:val="de-DE"/>
              </w:rPr>
              <w:t>Jahren,</w:t>
            </w:r>
            <w:r w:rsidR="002776BD">
              <w:rPr>
                <w:rFonts w:asciiTheme="minorHAnsi" w:eastAsia="Times New Roman" w:hAnsiTheme="minorHAnsi" w:cstheme="minorHAnsi"/>
                <w:snapToGrid w:val="0"/>
                <w:lang w:val="de-DE"/>
              </w:rPr>
              <w:t xml:space="preserve"> </w:t>
            </w:r>
            <w:r w:rsidR="00045BB5" w:rsidRPr="000162AE">
              <w:rPr>
                <w:rFonts w:asciiTheme="minorHAnsi" w:eastAsia="Times New Roman" w:hAnsiTheme="minorHAnsi" w:cstheme="minorHAnsi"/>
                <w:snapToGrid w:val="0"/>
                <w:lang w:val="de-DE"/>
              </w:rPr>
              <w:t>die dem Projekt folgen</w:t>
            </w:r>
            <w:r w:rsidR="002776BD">
              <w:rPr>
                <w:rFonts w:asciiTheme="minorHAnsi" w:eastAsia="Times New Roman" w:hAnsiTheme="minorHAnsi" w:cstheme="minorHAnsi"/>
                <w:snapToGrid w:val="0"/>
                <w:lang w:val="de-DE"/>
              </w:rPr>
              <w:t>,</w:t>
            </w:r>
            <w:r w:rsidR="00045BB5" w:rsidRPr="000162AE">
              <w:rPr>
                <w:rFonts w:asciiTheme="minorHAnsi" w:eastAsia="Times New Roman" w:hAnsiTheme="minorHAnsi" w:cstheme="minorHAnsi"/>
                <w:snapToGrid w:val="0"/>
                <w:lang w:val="de-DE"/>
              </w:rPr>
              <w:t xml:space="preserve"> angefordert werden.</w:t>
            </w:r>
            <w:r>
              <w:rPr>
                <w:rFonts w:asciiTheme="minorHAnsi" w:eastAsia="Times New Roman" w:hAnsiTheme="minorHAnsi" w:cstheme="minorHAnsi"/>
                <w:snapToGrid w:val="0"/>
                <w:lang w:val="de-DE"/>
              </w:rPr>
              <w:t xml:space="preserve"> </w:t>
            </w:r>
            <w:r w:rsidR="006A5D60" w:rsidRPr="000162AE">
              <w:rPr>
                <w:rFonts w:eastAsia="Times New Roman" w:cstheme="minorHAnsi"/>
                <w:snapToGrid w:val="0"/>
                <w:lang w:val="de-DE"/>
              </w:rPr>
              <w:t xml:space="preserve">Jede Verwaltung kann unabhängig davon weitere Belege anfragen, die nicht in diesem Regelwerk erwähnt sind. </w:t>
            </w:r>
          </w:p>
          <w:p w14:paraId="087B42D1" w14:textId="77777777" w:rsidR="00FD1E2F" w:rsidRPr="000162AE" w:rsidRDefault="00FD1E2F" w:rsidP="000162AE">
            <w:pPr>
              <w:rPr>
                <w:rFonts w:cstheme="minorHAnsi"/>
                <w:b/>
                <w:snapToGrid w:val="0"/>
                <w:sz w:val="22"/>
                <w:szCs w:val="22"/>
              </w:rPr>
            </w:pPr>
          </w:p>
          <w:p w14:paraId="22A7D8AE" w14:textId="4476BC82" w:rsidR="00406430" w:rsidRPr="000162AE" w:rsidRDefault="00406430" w:rsidP="00456C82">
            <w:pPr>
              <w:jc w:val="both"/>
              <w:rPr>
                <w:rFonts w:eastAsia="Times New Roman" w:cstheme="minorHAnsi"/>
                <w:snapToGrid w:val="0"/>
                <w:sz w:val="22"/>
                <w:szCs w:val="22"/>
              </w:rPr>
            </w:pPr>
            <w:r w:rsidRPr="000162AE">
              <w:rPr>
                <w:rFonts w:cstheme="minorHAnsi"/>
                <w:b/>
                <w:snapToGrid w:val="0"/>
                <w:sz w:val="22"/>
                <w:szCs w:val="22"/>
              </w:rPr>
              <w:t>§2</w:t>
            </w:r>
            <w:r w:rsidR="00E55DE9">
              <w:rPr>
                <w:rFonts w:cstheme="minorHAnsi"/>
                <w:snapToGrid w:val="0"/>
                <w:sz w:val="22"/>
                <w:szCs w:val="22"/>
              </w:rPr>
              <w:t xml:space="preserve"> </w:t>
            </w:r>
            <w:r w:rsidR="00045BB5" w:rsidRPr="000162AE">
              <w:rPr>
                <w:rFonts w:cstheme="minorHAnsi"/>
                <w:sz w:val="22"/>
                <w:szCs w:val="22"/>
              </w:rPr>
              <w:t xml:space="preserve">Der Bericht und die Erklärung auf Ehren werden  beiden Verwaltungen durch die Zuschussempfänger </w:t>
            </w:r>
            <w:r w:rsidR="00045BB5" w:rsidRPr="000162AE">
              <w:rPr>
                <w:rFonts w:cstheme="minorHAnsi"/>
                <w:sz w:val="22"/>
                <w:szCs w:val="22"/>
              </w:rPr>
              <w:lastRenderedPageBreak/>
              <w:t>spätestens 2 Monate nach Abschluss des Projekts zugestellt.</w:t>
            </w:r>
          </w:p>
          <w:p w14:paraId="010E353D" w14:textId="77777777" w:rsidR="00262818" w:rsidRDefault="00262818" w:rsidP="00262818">
            <w:pPr>
              <w:rPr>
                <w:rFonts w:eastAsia="Times New Roman" w:cstheme="minorHAnsi"/>
                <w:snapToGrid w:val="0"/>
                <w:sz w:val="22"/>
                <w:szCs w:val="22"/>
                <w:lang w:val="nl-NL" w:eastAsia="nl-BE"/>
              </w:rPr>
            </w:pPr>
          </w:p>
          <w:p w14:paraId="5D5BA704" w14:textId="202330A7" w:rsidR="00262818" w:rsidRPr="00262818" w:rsidRDefault="00262818" w:rsidP="00262818">
            <w:pPr>
              <w:rPr>
                <w:rFonts w:eastAsia="Times New Roman" w:cstheme="minorHAnsi"/>
                <w:b/>
                <w:bCs/>
                <w:snapToGrid w:val="0"/>
                <w:sz w:val="22"/>
                <w:szCs w:val="22"/>
                <w:lang w:val="nl-NL" w:eastAsia="nl-BE"/>
              </w:rPr>
            </w:pPr>
            <w:r w:rsidRPr="00262818">
              <w:rPr>
                <w:rFonts w:eastAsia="Times New Roman" w:cstheme="minorHAnsi"/>
                <w:b/>
                <w:bCs/>
                <w:snapToGrid w:val="0"/>
                <w:sz w:val="22"/>
                <w:szCs w:val="22"/>
                <w:lang w:val="nl-NL" w:eastAsia="nl-BE"/>
              </w:rPr>
              <w:t>Schlussbestimmungen</w:t>
            </w:r>
          </w:p>
          <w:p w14:paraId="27206DD4" w14:textId="77777777" w:rsidR="00114E10" w:rsidRPr="000162AE" w:rsidRDefault="00114E10" w:rsidP="000162AE">
            <w:pPr>
              <w:rPr>
                <w:rFonts w:eastAsia="Times New Roman" w:cstheme="minorHAnsi"/>
                <w:b/>
                <w:snapToGrid w:val="0"/>
                <w:sz w:val="22"/>
                <w:szCs w:val="22"/>
              </w:rPr>
            </w:pPr>
          </w:p>
          <w:p w14:paraId="55056481" w14:textId="08165F88" w:rsidR="00545DE6" w:rsidRPr="00545DE6" w:rsidRDefault="009E2575" w:rsidP="00545DE6">
            <w:pPr>
              <w:rPr>
                <w:rFonts w:eastAsia="Times New Roman" w:cstheme="minorHAnsi"/>
                <w:snapToGrid w:val="0"/>
                <w:sz w:val="22"/>
                <w:szCs w:val="22"/>
                <w:lang w:val="nl-NL" w:eastAsia="nl-BE"/>
              </w:rPr>
            </w:pPr>
            <w:r w:rsidRPr="009E2575">
              <w:rPr>
                <w:rFonts w:eastAsia="Times New Roman" w:cstheme="minorHAnsi"/>
                <w:b/>
                <w:bCs/>
                <w:snapToGrid w:val="0"/>
                <w:sz w:val="22"/>
                <w:szCs w:val="22"/>
                <w:highlight w:val="yellow"/>
                <w:lang w:val="nl-NL" w:eastAsia="nl-BE"/>
              </w:rPr>
              <w:t>Art. 13</w:t>
            </w:r>
            <w:r w:rsidRPr="009E2575">
              <w:rPr>
                <w:rFonts w:eastAsia="Times New Roman" w:cstheme="minorHAnsi"/>
                <w:snapToGrid w:val="0"/>
                <w:sz w:val="22"/>
                <w:szCs w:val="22"/>
                <w:highlight w:val="yellow"/>
                <w:lang w:val="nl-NL" w:eastAsia="nl-BE"/>
              </w:rPr>
              <w:t xml:space="preserve"> –</w:t>
            </w:r>
          </w:p>
          <w:p w14:paraId="4AED9E6D" w14:textId="77777777" w:rsidR="00545DE6" w:rsidRPr="00545DE6" w:rsidRDefault="00545DE6" w:rsidP="00545DE6">
            <w:pPr>
              <w:rPr>
                <w:rFonts w:eastAsia="Times New Roman" w:cstheme="minorHAnsi"/>
                <w:snapToGrid w:val="0"/>
                <w:sz w:val="22"/>
                <w:szCs w:val="22"/>
                <w:lang w:val="nl-NL" w:eastAsia="nl-BE"/>
              </w:rPr>
            </w:pPr>
          </w:p>
          <w:p w14:paraId="18E39537" w14:textId="4AB0FC3D"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 xml:space="preserve">Auf diese Zuschüsse findet das Gesetz vom 16. Mai 2003 Anwendung, das die allgemeinen Bestimmungen für den Haushalt, die Kontrolle der Zuschüsse und die Rechnungslegung der Gemeinschaften und der Regionen sowie für die Organisation der Kontrolle durch den Rechnungshof </w:t>
            </w:r>
            <w:r w:rsidR="00B41C39">
              <w:rPr>
                <w:rFonts w:eastAsia="Times New Roman" w:cstheme="minorHAnsi"/>
                <w:snapToGrid w:val="0"/>
                <w:sz w:val="22"/>
                <w:szCs w:val="22"/>
                <w:lang w:val="nl-NL" w:eastAsia="nl-BE"/>
              </w:rPr>
              <w:t>regelt</w:t>
            </w:r>
            <w:r w:rsidRPr="00545DE6">
              <w:rPr>
                <w:rFonts w:eastAsia="Times New Roman" w:cstheme="minorHAnsi"/>
                <w:snapToGrid w:val="0"/>
                <w:sz w:val="22"/>
                <w:szCs w:val="22"/>
                <w:lang w:val="nl-NL" w:eastAsia="nl-BE"/>
              </w:rPr>
              <w:t>.</w:t>
            </w:r>
          </w:p>
          <w:p w14:paraId="6DE01BBF" w14:textId="77777777" w:rsidR="00545DE6" w:rsidRPr="00545DE6" w:rsidRDefault="00545DE6" w:rsidP="00545DE6">
            <w:pPr>
              <w:rPr>
                <w:rFonts w:eastAsia="Times New Roman" w:cstheme="minorHAnsi"/>
                <w:snapToGrid w:val="0"/>
                <w:sz w:val="22"/>
                <w:szCs w:val="22"/>
                <w:lang w:val="nl-NL" w:eastAsia="nl-BE"/>
              </w:rPr>
            </w:pPr>
          </w:p>
          <w:p w14:paraId="49955424" w14:textId="72B5E06A"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 xml:space="preserve">Mit der Annahme des Zuschusses überträgt der Empfänger den Gemeinschaften </w:t>
            </w:r>
            <w:r w:rsidR="00B41C39">
              <w:rPr>
                <w:rFonts w:eastAsia="Times New Roman" w:cstheme="minorHAnsi"/>
                <w:snapToGrid w:val="0"/>
                <w:sz w:val="22"/>
                <w:szCs w:val="22"/>
                <w:lang w:val="nl-NL" w:eastAsia="nl-BE"/>
              </w:rPr>
              <w:t>umgehend</w:t>
            </w:r>
            <w:r w:rsidRPr="00545DE6">
              <w:rPr>
                <w:rFonts w:eastAsia="Times New Roman" w:cstheme="minorHAnsi"/>
                <w:snapToGrid w:val="0"/>
                <w:sz w:val="22"/>
                <w:szCs w:val="22"/>
                <w:lang w:val="nl-NL" w:eastAsia="nl-BE"/>
              </w:rPr>
              <w:t xml:space="preserve"> das Recht, vor Ort die Verwendung der gewährten Mittel zu kontrollieren. Der Empfänger ist verpflichtet, den Zuschuss sofort zurückzuzahlen</w:t>
            </w:r>
            <w:r w:rsidR="00B41C39">
              <w:rPr>
                <w:rFonts w:eastAsia="Times New Roman" w:cstheme="minorHAnsi"/>
                <w:snapToGrid w:val="0"/>
                <w:sz w:val="22"/>
                <w:szCs w:val="22"/>
                <w:lang w:val="nl-NL" w:eastAsia="nl-BE"/>
              </w:rPr>
              <w:t>, wenn</w:t>
            </w:r>
            <w:r w:rsidRPr="00545DE6">
              <w:rPr>
                <w:rFonts w:eastAsia="Times New Roman" w:cstheme="minorHAnsi"/>
                <w:snapToGrid w:val="0"/>
                <w:sz w:val="22"/>
                <w:szCs w:val="22"/>
                <w:lang w:val="nl-NL" w:eastAsia="nl-BE"/>
              </w:rPr>
              <w:t>:</w:t>
            </w:r>
          </w:p>
          <w:p w14:paraId="00C9B655" w14:textId="0AFE68DB"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 xml:space="preserve">- </w:t>
            </w:r>
            <w:r w:rsidR="00D61DC3">
              <w:rPr>
                <w:rFonts w:eastAsia="Times New Roman" w:cstheme="minorHAnsi"/>
                <w:snapToGrid w:val="0"/>
                <w:sz w:val="22"/>
                <w:szCs w:val="22"/>
                <w:lang w:val="nl-NL" w:eastAsia="nl-BE"/>
              </w:rPr>
              <w:t>dieser</w:t>
            </w:r>
            <w:r w:rsidRPr="00545DE6">
              <w:rPr>
                <w:rFonts w:eastAsia="Times New Roman" w:cstheme="minorHAnsi"/>
                <w:snapToGrid w:val="0"/>
                <w:sz w:val="22"/>
                <w:szCs w:val="22"/>
                <w:lang w:val="nl-NL" w:eastAsia="nl-BE"/>
              </w:rPr>
              <w:t xml:space="preserve"> die Bedingungen, unter denen der Zuschuss gewährt wurde, nicht einhält;</w:t>
            </w:r>
          </w:p>
          <w:p w14:paraId="556498C5" w14:textId="032E8A4E"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 xml:space="preserve">- </w:t>
            </w:r>
            <w:r w:rsidR="00D61DC3">
              <w:rPr>
                <w:rFonts w:eastAsia="Times New Roman" w:cstheme="minorHAnsi"/>
                <w:snapToGrid w:val="0"/>
                <w:sz w:val="22"/>
                <w:szCs w:val="22"/>
                <w:lang w:val="nl-NL" w:eastAsia="nl-BE"/>
              </w:rPr>
              <w:t>dieser</w:t>
            </w:r>
            <w:r w:rsidRPr="00545DE6">
              <w:rPr>
                <w:rFonts w:eastAsia="Times New Roman" w:cstheme="minorHAnsi"/>
                <w:snapToGrid w:val="0"/>
                <w:sz w:val="22"/>
                <w:szCs w:val="22"/>
                <w:lang w:val="nl-NL" w:eastAsia="nl-BE"/>
              </w:rPr>
              <w:t xml:space="preserve"> die Finanzhilfe nicht für die Zwecke verwendet, für die sie gewährt wurde;</w:t>
            </w:r>
          </w:p>
          <w:p w14:paraId="0F4598C2" w14:textId="53B67F8F"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 xml:space="preserve">- </w:t>
            </w:r>
            <w:r w:rsidR="00D61DC3">
              <w:rPr>
                <w:rFonts w:eastAsia="Times New Roman" w:cstheme="minorHAnsi"/>
                <w:snapToGrid w:val="0"/>
                <w:sz w:val="22"/>
                <w:szCs w:val="22"/>
                <w:lang w:val="nl-NL" w:eastAsia="nl-BE"/>
              </w:rPr>
              <w:t xml:space="preserve">dieser </w:t>
            </w:r>
            <w:r w:rsidRPr="00545DE6">
              <w:rPr>
                <w:rFonts w:eastAsia="Times New Roman" w:cstheme="minorHAnsi"/>
                <w:snapToGrid w:val="0"/>
                <w:sz w:val="22"/>
                <w:szCs w:val="22"/>
                <w:lang w:val="nl-NL" w:eastAsia="nl-BE"/>
              </w:rPr>
              <w:t>verhindert, dass die in diesem Artikel genannte Kontrolle durchgeführt wird.</w:t>
            </w:r>
          </w:p>
          <w:p w14:paraId="7C020B96" w14:textId="77777777" w:rsidR="00545DE6" w:rsidRPr="00545DE6" w:rsidRDefault="00545DE6" w:rsidP="00545DE6">
            <w:pPr>
              <w:rPr>
                <w:rFonts w:eastAsia="Times New Roman" w:cstheme="minorHAnsi"/>
                <w:snapToGrid w:val="0"/>
                <w:sz w:val="22"/>
                <w:szCs w:val="22"/>
                <w:lang w:val="nl-NL" w:eastAsia="nl-BE"/>
              </w:rPr>
            </w:pPr>
            <w:r w:rsidRPr="00545DE6">
              <w:rPr>
                <w:rFonts w:eastAsia="Times New Roman" w:cstheme="minorHAnsi"/>
                <w:snapToGrid w:val="0"/>
                <w:sz w:val="22"/>
                <w:szCs w:val="22"/>
                <w:lang w:val="nl-NL" w:eastAsia="nl-BE"/>
              </w:rPr>
              <w:t>Versäumt es der Empfänger der Finanzhilfe, die in Artikel 13 genannte Begründung zu liefern, so ist er verpflichtet, den nicht abgerechneten Teil zurückzuzahlen.</w:t>
            </w:r>
          </w:p>
          <w:p w14:paraId="758373C6" w14:textId="77777777" w:rsidR="00545DE6" w:rsidRPr="00545DE6" w:rsidRDefault="00545DE6" w:rsidP="00545DE6">
            <w:pPr>
              <w:rPr>
                <w:rFonts w:eastAsia="Times New Roman" w:cstheme="minorHAnsi"/>
                <w:snapToGrid w:val="0"/>
                <w:sz w:val="22"/>
                <w:szCs w:val="22"/>
                <w:lang w:val="nl-NL" w:eastAsia="nl-BE"/>
              </w:rPr>
            </w:pPr>
          </w:p>
          <w:p w14:paraId="3D3471CC" w14:textId="53FE601E" w:rsidR="00D2521D" w:rsidRDefault="00545DE6" w:rsidP="00D2521D">
            <w:pPr>
              <w:rPr>
                <w:rFonts w:ascii="OstbeSerif Office" w:eastAsia="Times New Roman" w:hAnsi="OstbeSerif Office"/>
                <w:sz w:val="22"/>
                <w:szCs w:val="22"/>
                <w:lang w:eastAsia="fr-FR"/>
              </w:rPr>
            </w:pPr>
            <w:r w:rsidRPr="00D61DC3">
              <w:rPr>
                <w:rFonts w:eastAsia="Times New Roman" w:cstheme="minorHAnsi"/>
                <w:b/>
                <w:bCs/>
                <w:snapToGrid w:val="0"/>
                <w:sz w:val="22"/>
                <w:szCs w:val="22"/>
                <w:lang w:val="nl-NL" w:eastAsia="nl-BE"/>
              </w:rPr>
              <w:t>Art. 14</w:t>
            </w:r>
            <w:r w:rsidRPr="00545DE6">
              <w:rPr>
                <w:rFonts w:eastAsia="Times New Roman" w:cstheme="minorHAnsi"/>
                <w:snapToGrid w:val="0"/>
                <w:sz w:val="22"/>
                <w:szCs w:val="22"/>
                <w:lang w:val="nl-NL" w:eastAsia="nl-BE"/>
              </w:rPr>
              <w:t xml:space="preserve"> - </w:t>
            </w:r>
            <w:r w:rsidR="00D2521D">
              <w:rPr>
                <w:rFonts w:ascii="OstbeSerif Office" w:hAnsi="OstbeSerif Office"/>
                <w:sz w:val="22"/>
                <w:szCs w:val="22"/>
              </w:rPr>
              <w:t xml:space="preserve"> </w:t>
            </w:r>
            <w:r w:rsidR="00D2521D" w:rsidRPr="00D2521D">
              <w:rPr>
                <w:rFonts w:cstheme="minorHAnsi"/>
                <w:sz w:val="22"/>
                <w:szCs w:val="22"/>
              </w:rPr>
              <w:t>D</w:t>
            </w:r>
            <w:r w:rsidR="00D2521D" w:rsidRPr="00D2521D">
              <w:rPr>
                <w:rFonts w:cstheme="minorHAnsi"/>
                <w:sz w:val="22"/>
                <w:szCs w:val="22"/>
              </w:rPr>
              <w:t xml:space="preserve">er Gerichtsstand für alle Rechtstreitigkeiten </w:t>
            </w:r>
            <w:r w:rsidR="00D2521D" w:rsidRPr="00D2521D">
              <w:rPr>
                <w:rFonts w:cstheme="minorHAnsi"/>
                <w:sz w:val="22"/>
                <w:szCs w:val="22"/>
              </w:rPr>
              <w:t xml:space="preserve">ist Brüssel oder </w:t>
            </w:r>
            <w:r w:rsidR="00D2521D" w:rsidRPr="00D2521D">
              <w:rPr>
                <w:rFonts w:cstheme="minorHAnsi"/>
                <w:sz w:val="22"/>
                <w:szCs w:val="22"/>
              </w:rPr>
              <w:t>Eupen.</w:t>
            </w:r>
            <w:r w:rsidR="00D2521D">
              <w:rPr>
                <w:rFonts w:ascii="OstbeSerif Office" w:hAnsi="OstbeSerif Office"/>
                <w:sz w:val="22"/>
                <w:szCs w:val="22"/>
              </w:rPr>
              <w:t xml:space="preserve"> </w:t>
            </w:r>
          </w:p>
          <w:p w14:paraId="7279BEEA" w14:textId="1FFE634C" w:rsidR="009E2575" w:rsidRPr="00D2521D" w:rsidRDefault="009E2575" w:rsidP="000777CB">
            <w:pPr>
              <w:rPr>
                <w:rFonts w:eastAsia="Times New Roman" w:cstheme="minorHAnsi"/>
                <w:snapToGrid w:val="0"/>
                <w:sz w:val="22"/>
                <w:szCs w:val="22"/>
                <w:lang w:eastAsia="nl-BE"/>
              </w:rPr>
            </w:pPr>
          </w:p>
          <w:p w14:paraId="21FEAF06" w14:textId="77777777" w:rsidR="009E2575" w:rsidRDefault="009E2575" w:rsidP="000777CB">
            <w:pPr>
              <w:rPr>
                <w:rFonts w:cstheme="minorHAnsi"/>
                <w:snapToGrid w:val="0"/>
                <w:sz w:val="22"/>
                <w:szCs w:val="22"/>
                <w:lang w:val="de-DE"/>
              </w:rPr>
            </w:pPr>
          </w:p>
          <w:p w14:paraId="4229DED3" w14:textId="77777777" w:rsidR="009E2575" w:rsidRDefault="009E2575" w:rsidP="000777CB">
            <w:pPr>
              <w:rPr>
                <w:rFonts w:cstheme="minorHAnsi"/>
                <w:snapToGrid w:val="0"/>
                <w:sz w:val="22"/>
                <w:szCs w:val="22"/>
                <w:lang w:val="de-DE"/>
              </w:rPr>
            </w:pPr>
          </w:p>
          <w:p w14:paraId="6C069D69" w14:textId="428D4F59" w:rsidR="00406430" w:rsidRPr="000777CB" w:rsidRDefault="001958A7" w:rsidP="000777CB">
            <w:pPr>
              <w:rPr>
                <w:rFonts w:eastAsia="Times New Roman" w:cstheme="minorHAnsi"/>
                <w:snapToGrid w:val="0"/>
                <w:sz w:val="22"/>
                <w:szCs w:val="22"/>
                <w:lang w:val="de-DE"/>
              </w:rPr>
            </w:pPr>
            <w:r w:rsidRPr="000162AE">
              <w:rPr>
                <w:rFonts w:cstheme="minorHAnsi"/>
                <w:snapToGrid w:val="0"/>
                <w:sz w:val="22"/>
                <w:szCs w:val="22"/>
                <w:lang w:val="de-DE"/>
              </w:rPr>
              <w:t>Brüssel</w:t>
            </w:r>
            <w:r w:rsidR="00142DF2">
              <w:rPr>
                <w:rFonts w:cstheme="minorHAnsi"/>
                <w:snapToGrid w:val="0"/>
                <w:sz w:val="22"/>
                <w:szCs w:val="22"/>
                <w:lang w:val="de-DE"/>
              </w:rPr>
              <w:t xml:space="preserve"> || Eupen</w:t>
            </w:r>
            <w:r w:rsidRPr="000777CB">
              <w:rPr>
                <w:rFonts w:cstheme="minorHAnsi"/>
                <w:snapToGrid w:val="0"/>
                <w:sz w:val="22"/>
                <w:szCs w:val="22"/>
                <w:lang w:val="de-DE"/>
              </w:rPr>
              <w:t xml:space="preserve">, den </w:t>
            </w:r>
            <w:r w:rsidR="002E2415" w:rsidRPr="000777CB">
              <w:rPr>
                <w:rFonts w:cstheme="minorHAnsi"/>
                <w:snapToGrid w:val="0"/>
                <w:sz w:val="22"/>
                <w:szCs w:val="22"/>
                <w:lang w:val="de-DE"/>
              </w:rPr>
              <w:t>15</w:t>
            </w:r>
            <w:r w:rsidRPr="000777CB">
              <w:rPr>
                <w:rFonts w:cstheme="minorHAnsi"/>
                <w:snapToGrid w:val="0"/>
                <w:sz w:val="22"/>
                <w:szCs w:val="22"/>
                <w:lang w:val="de-DE"/>
              </w:rPr>
              <w:t xml:space="preserve">. </w:t>
            </w:r>
            <w:r w:rsidR="002E2415" w:rsidRPr="000777CB">
              <w:rPr>
                <w:rFonts w:cstheme="minorHAnsi"/>
                <w:snapToGrid w:val="0"/>
                <w:sz w:val="22"/>
                <w:szCs w:val="22"/>
                <w:lang w:val="de-DE"/>
              </w:rPr>
              <w:t>September</w:t>
            </w:r>
            <w:r w:rsidRPr="000777CB">
              <w:rPr>
                <w:rFonts w:cstheme="minorHAnsi"/>
                <w:snapToGrid w:val="0"/>
                <w:sz w:val="22"/>
                <w:szCs w:val="22"/>
                <w:lang w:val="de-DE"/>
              </w:rPr>
              <w:t xml:space="preserve"> 20</w:t>
            </w:r>
            <w:r w:rsidR="002E2415" w:rsidRPr="000777CB">
              <w:rPr>
                <w:rFonts w:cstheme="minorHAnsi"/>
                <w:snapToGrid w:val="0"/>
                <w:sz w:val="22"/>
                <w:szCs w:val="22"/>
                <w:lang w:val="de-DE"/>
              </w:rPr>
              <w:t>2</w:t>
            </w:r>
            <w:r w:rsidR="000777CB">
              <w:rPr>
                <w:rFonts w:cstheme="minorHAnsi"/>
                <w:snapToGrid w:val="0"/>
                <w:sz w:val="22"/>
                <w:szCs w:val="22"/>
                <w:lang w:val="de-DE"/>
              </w:rPr>
              <w:t>0</w:t>
            </w:r>
          </w:p>
        </w:tc>
      </w:tr>
      <w:tr w:rsidR="001605F9" w:rsidRPr="001958A7" w14:paraId="300C3D7A" w14:textId="77777777" w:rsidTr="00C11814">
        <w:trPr>
          <w:trHeight w:val="3671"/>
          <w:jc w:val="center"/>
        </w:trPr>
        <w:tc>
          <w:tcPr>
            <w:tcW w:w="4820" w:type="dxa"/>
            <w:shd w:val="clear" w:color="auto" w:fill="auto"/>
          </w:tcPr>
          <w:p w14:paraId="2E3BEE0A" w14:textId="77777777" w:rsidR="001605F9" w:rsidRPr="000162AE" w:rsidRDefault="001605F9" w:rsidP="00FB0AD8">
            <w:pPr>
              <w:jc w:val="both"/>
              <w:rPr>
                <w:rFonts w:eastAsia="Times New Roman" w:cstheme="minorHAnsi"/>
                <w:b/>
                <w:snapToGrid w:val="0"/>
                <w:sz w:val="22"/>
                <w:szCs w:val="22"/>
                <w:lang w:eastAsia="nl-BE"/>
              </w:rPr>
            </w:pPr>
          </w:p>
        </w:tc>
        <w:tc>
          <w:tcPr>
            <w:tcW w:w="255" w:type="dxa"/>
          </w:tcPr>
          <w:p w14:paraId="4C27B9D1" w14:textId="77777777" w:rsidR="001605F9" w:rsidRPr="001958A7" w:rsidRDefault="001605F9" w:rsidP="00FB0AD8">
            <w:pPr>
              <w:jc w:val="both"/>
              <w:rPr>
                <w:rFonts w:ascii="Ubuntu" w:hAnsi="Ubuntu" w:cstheme="minorHAnsi"/>
                <w:b/>
                <w:snapToGrid w:val="0"/>
                <w:sz w:val="22"/>
                <w:szCs w:val="22"/>
              </w:rPr>
            </w:pPr>
          </w:p>
        </w:tc>
        <w:tc>
          <w:tcPr>
            <w:tcW w:w="4820" w:type="dxa"/>
          </w:tcPr>
          <w:p w14:paraId="2B106C01" w14:textId="77777777" w:rsidR="001605F9" w:rsidRPr="000162AE" w:rsidRDefault="001605F9" w:rsidP="000162AE">
            <w:pPr>
              <w:jc w:val="both"/>
              <w:rPr>
                <w:rFonts w:eastAsia="Times New Roman" w:cstheme="minorHAnsi"/>
                <w:b/>
                <w:snapToGrid w:val="0"/>
                <w:sz w:val="22"/>
                <w:szCs w:val="22"/>
                <w:lang w:eastAsia="nl-BE"/>
              </w:rPr>
            </w:pPr>
          </w:p>
        </w:tc>
      </w:tr>
    </w:tbl>
    <w:p w14:paraId="20C45778" w14:textId="77777777" w:rsidR="00316E99" w:rsidRPr="001958A7" w:rsidRDefault="00316E99" w:rsidP="001958A7">
      <w:pPr>
        <w:rPr>
          <w:sz w:val="22"/>
          <w:szCs w:val="22"/>
        </w:rPr>
      </w:pPr>
      <w:bookmarkStart w:id="2" w:name="_GoBack"/>
      <w:bookmarkEnd w:id="2"/>
    </w:p>
    <w:sectPr w:rsidR="00316E99" w:rsidRPr="001958A7" w:rsidSect="0032088B">
      <w:footerReference w:type="default" r:id="rId13"/>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0587" w14:textId="77777777" w:rsidR="00AA72BB" w:rsidRDefault="00AA72BB" w:rsidP="001958A7">
      <w:r>
        <w:separator/>
      </w:r>
    </w:p>
  </w:endnote>
  <w:endnote w:type="continuationSeparator" w:id="0">
    <w:p w14:paraId="114236E0" w14:textId="77777777" w:rsidR="00AA72BB" w:rsidRDefault="00AA72BB" w:rsidP="0019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OstbeSerif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94566"/>
      <w:docPartObj>
        <w:docPartGallery w:val="Page Numbers (Bottom of Page)"/>
        <w:docPartUnique/>
      </w:docPartObj>
    </w:sdtPr>
    <w:sdtEndPr/>
    <w:sdtContent>
      <w:sdt>
        <w:sdtPr>
          <w:id w:val="-1769616900"/>
          <w:docPartObj>
            <w:docPartGallery w:val="Page Numbers (Top of Page)"/>
            <w:docPartUnique/>
          </w:docPartObj>
        </w:sdtPr>
        <w:sdtEndPr/>
        <w:sdtContent>
          <w:p w14:paraId="16C69417" w14:textId="163E36D7" w:rsidR="00400FEB" w:rsidRDefault="00400FEB" w:rsidP="00B40D8C">
            <w:pPr>
              <w:pStyle w:val="Fuzeile"/>
              <w:jc w:val="right"/>
            </w:pPr>
            <w:r w:rsidRPr="00400FEB">
              <w:rPr>
                <w:b/>
                <w:bCs/>
                <w:sz w:val="20"/>
                <w:szCs w:val="20"/>
              </w:rPr>
              <w:fldChar w:fldCharType="begin"/>
            </w:r>
            <w:r w:rsidRPr="00400FEB">
              <w:rPr>
                <w:b/>
                <w:bCs/>
                <w:sz w:val="20"/>
                <w:szCs w:val="20"/>
              </w:rPr>
              <w:instrText>PAGE</w:instrText>
            </w:r>
            <w:r w:rsidRPr="00400FEB">
              <w:rPr>
                <w:b/>
                <w:bCs/>
                <w:sz w:val="20"/>
                <w:szCs w:val="20"/>
              </w:rPr>
              <w:fldChar w:fldCharType="separate"/>
            </w:r>
            <w:r w:rsidRPr="00400FEB">
              <w:rPr>
                <w:b/>
                <w:bCs/>
                <w:sz w:val="20"/>
                <w:szCs w:val="20"/>
                <w:lang w:val="nl-NL"/>
              </w:rPr>
              <w:t>2</w:t>
            </w:r>
            <w:r w:rsidRPr="00400FEB">
              <w:rPr>
                <w:b/>
                <w:bCs/>
                <w:sz w:val="20"/>
                <w:szCs w:val="20"/>
              </w:rPr>
              <w:fldChar w:fldCharType="end"/>
            </w:r>
            <w:r w:rsidRPr="00400FEB">
              <w:rPr>
                <w:sz w:val="20"/>
                <w:szCs w:val="20"/>
                <w:lang w:val="nl-NL"/>
              </w:rPr>
              <w:t xml:space="preserve"> </w:t>
            </w:r>
            <w:r w:rsidR="00B40D8C">
              <w:rPr>
                <w:sz w:val="20"/>
                <w:szCs w:val="20"/>
                <w:lang w:val="nl-NL"/>
              </w:rPr>
              <w:t>/</w:t>
            </w:r>
            <w:r w:rsidRPr="00400FEB">
              <w:rPr>
                <w:sz w:val="20"/>
                <w:szCs w:val="20"/>
                <w:lang w:val="nl-NL"/>
              </w:rPr>
              <w:t xml:space="preserve"> </w:t>
            </w:r>
            <w:r w:rsidRPr="00400FEB">
              <w:rPr>
                <w:b/>
                <w:bCs/>
                <w:sz w:val="20"/>
                <w:szCs w:val="20"/>
              </w:rPr>
              <w:fldChar w:fldCharType="begin"/>
            </w:r>
            <w:r w:rsidRPr="00400FEB">
              <w:rPr>
                <w:b/>
                <w:bCs/>
                <w:sz w:val="20"/>
                <w:szCs w:val="20"/>
              </w:rPr>
              <w:instrText>NUMPAGES</w:instrText>
            </w:r>
            <w:r w:rsidRPr="00400FEB">
              <w:rPr>
                <w:b/>
                <w:bCs/>
                <w:sz w:val="20"/>
                <w:szCs w:val="20"/>
              </w:rPr>
              <w:fldChar w:fldCharType="separate"/>
            </w:r>
            <w:r w:rsidRPr="00400FEB">
              <w:rPr>
                <w:b/>
                <w:bCs/>
                <w:sz w:val="20"/>
                <w:szCs w:val="20"/>
                <w:lang w:val="nl-NL"/>
              </w:rPr>
              <w:t>2</w:t>
            </w:r>
            <w:r w:rsidRPr="00400FEB">
              <w:rPr>
                <w:b/>
                <w:bCs/>
                <w:sz w:val="20"/>
                <w:szCs w:val="20"/>
              </w:rPr>
              <w:fldChar w:fldCharType="end"/>
            </w:r>
          </w:p>
        </w:sdtContent>
      </w:sdt>
    </w:sdtContent>
  </w:sdt>
  <w:p w14:paraId="2D2E2FE0" w14:textId="77777777" w:rsidR="00C723C8" w:rsidRDefault="00AA72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DECB" w14:textId="77777777" w:rsidR="00AA72BB" w:rsidRDefault="00AA72BB" w:rsidP="001958A7">
      <w:r>
        <w:separator/>
      </w:r>
    </w:p>
  </w:footnote>
  <w:footnote w:type="continuationSeparator" w:id="0">
    <w:p w14:paraId="0890AB2B" w14:textId="77777777" w:rsidR="00AA72BB" w:rsidRDefault="00AA72BB" w:rsidP="0019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1CA"/>
    <w:multiLevelType w:val="hybridMultilevel"/>
    <w:tmpl w:val="2812A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A561C"/>
    <w:multiLevelType w:val="hybridMultilevel"/>
    <w:tmpl w:val="7A6E3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93B68"/>
    <w:multiLevelType w:val="hybridMultilevel"/>
    <w:tmpl w:val="A0C89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526D2C"/>
    <w:multiLevelType w:val="hybridMultilevel"/>
    <w:tmpl w:val="DF52E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735C0"/>
    <w:multiLevelType w:val="hybridMultilevel"/>
    <w:tmpl w:val="919CA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882C3B"/>
    <w:multiLevelType w:val="hybridMultilevel"/>
    <w:tmpl w:val="13506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B84307"/>
    <w:multiLevelType w:val="hybridMultilevel"/>
    <w:tmpl w:val="4D2E6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3467F7"/>
    <w:multiLevelType w:val="hybridMultilevel"/>
    <w:tmpl w:val="69AEB2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76A1D24"/>
    <w:multiLevelType w:val="hybridMultilevel"/>
    <w:tmpl w:val="66B224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1FB6D62"/>
    <w:multiLevelType w:val="hybridMultilevel"/>
    <w:tmpl w:val="094A9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81D4D1F"/>
    <w:multiLevelType w:val="hybridMultilevel"/>
    <w:tmpl w:val="8C94A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127D62"/>
    <w:multiLevelType w:val="hybridMultilevel"/>
    <w:tmpl w:val="B4801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1"/>
  </w:num>
  <w:num w:numId="6">
    <w:abstractNumId w:val="2"/>
  </w:num>
  <w:num w:numId="7">
    <w:abstractNumId w:val="8"/>
  </w:num>
  <w:num w:numId="8">
    <w:abstractNumId w:val="8"/>
  </w:num>
  <w:num w:numId="9">
    <w:abstractNumId w:val="8"/>
  </w:num>
  <w:num w:numId="10">
    <w:abstractNumId w:val="10"/>
  </w:num>
  <w:num w:numId="11">
    <w:abstractNumId w:val="11"/>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30"/>
    <w:rsid w:val="00003853"/>
    <w:rsid w:val="0001377C"/>
    <w:rsid w:val="000162AE"/>
    <w:rsid w:val="00022AA0"/>
    <w:rsid w:val="00035B25"/>
    <w:rsid w:val="00045BB5"/>
    <w:rsid w:val="000536BB"/>
    <w:rsid w:val="000612E3"/>
    <w:rsid w:val="00061C20"/>
    <w:rsid w:val="0006262D"/>
    <w:rsid w:val="000777CB"/>
    <w:rsid w:val="00081ADD"/>
    <w:rsid w:val="00095060"/>
    <w:rsid w:val="000B61E5"/>
    <w:rsid w:val="000B6670"/>
    <w:rsid w:val="000C4A0F"/>
    <w:rsid w:val="000C78D4"/>
    <w:rsid w:val="000D30AC"/>
    <w:rsid w:val="000D365F"/>
    <w:rsid w:val="000D638E"/>
    <w:rsid w:val="000E27B0"/>
    <w:rsid w:val="000E5050"/>
    <w:rsid w:val="000F0B54"/>
    <w:rsid w:val="00100F1C"/>
    <w:rsid w:val="001064F9"/>
    <w:rsid w:val="00114E10"/>
    <w:rsid w:val="0012107B"/>
    <w:rsid w:val="0012170D"/>
    <w:rsid w:val="001331FC"/>
    <w:rsid w:val="00142DF2"/>
    <w:rsid w:val="001562E3"/>
    <w:rsid w:val="0015754F"/>
    <w:rsid w:val="001605F9"/>
    <w:rsid w:val="001859AA"/>
    <w:rsid w:val="001958A7"/>
    <w:rsid w:val="001C6231"/>
    <w:rsid w:val="001C73EE"/>
    <w:rsid w:val="001D596F"/>
    <w:rsid w:val="001E4753"/>
    <w:rsid w:val="001F6F55"/>
    <w:rsid w:val="00202F10"/>
    <w:rsid w:val="00215842"/>
    <w:rsid w:val="0022307C"/>
    <w:rsid w:val="00226AA7"/>
    <w:rsid w:val="0023448E"/>
    <w:rsid w:val="00240514"/>
    <w:rsid w:val="002442D4"/>
    <w:rsid w:val="00245AD2"/>
    <w:rsid w:val="002518D6"/>
    <w:rsid w:val="0025681E"/>
    <w:rsid w:val="00262818"/>
    <w:rsid w:val="00262EAF"/>
    <w:rsid w:val="00275ED0"/>
    <w:rsid w:val="00277007"/>
    <w:rsid w:val="002776BD"/>
    <w:rsid w:val="00290B0B"/>
    <w:rsid w:val="00293ECB"/>
    <w:rsid w:val="002952C8"/>
    <w:rsid w:val="002B3446"/>
    <w:rsid w:val="002C22DF"/>
    <w:rsid w:val="002E2415"/>
    <w:rsid w:val="002E3F13"/>
    <w:rsid w:val="00316E99"/>
    <w:rsid w:val="0032088B"/>
    <w:rsid w:val="00324B7D"/>
    <w:rsid w:val="0033696E"/>
    <w:rsid w:val="003423CA"/>
    <w:rsid w:val="003570DF"/>
    <w:rsid w:val="003613D8"/>
    <w:rsid w:val="00362C22"/>
    <w:rsid w:val="0037627D"/>
    <w:rsid w:val="00376374"/>
    <w:rsid w:val="00385319"/>
    <w:rsid w:val="003A62D6"/>
    <w:rsid w:val="003B1D8A"/>
    <w:rsid w:val="003C1913"/>
    <w:rsid w:val="003C2651"/>
    <w:rsid w:val="003C4597"/>
    <w:rsid w:val="003C6429"/>
    <w:rsid w:val="003D6A73"/>
    <w:rsid w:val="003E33CA"/>
    <w:rsid w:val="003E5273"/>
    <w:rsid w:val="003F6478"/>
    <w:rsid w:val="00400FEB"/>
    <w:rsid w:val="00406430"/>
    <w:rsid w:val="004154C9"/>
    <w:rsid w:val="00431718"/>
    <w:rsid w:val="00431ABF"/>
    <w:rsid w:val="004334D3"/>
    <w:rsid w:val="004372EF"/>
    <w:rsid w:val="0044113D"/>
    <w:rsid w:val="00444508"/>
    <w:rsid w:val="00451BA0"/>
    <w:rsid w:val="0045376B"/>
    <w:rsid w:val="004552AC"/>
    <w:rsid w:val="00456C82"/>
    <w:rsid w:val="00460537"/>
    <w:rsid w:val="00463C4A"/>
    <w:rsid w:val="00472A90"/>
    <w:rsid w:val="004838B1"/>
    <w:rsid w:val="004926E2"/>
    <w:rsid w:val="004A1C28"/>
    <w:rsid w:val="004B4223"/>
    <w:rsid w:val="004C3AAD"/>
    <w:rsid w:val="004C4397"/>
    <w:rsid w:val="004E038D"/>
    <w:rsid w:val="004E1B71"/>
    <w:rsid w:val="004F308D"/>
    <w:rsid w:val="004F52AA"/>
    <w:rsid w:val="004F6A56"/>
    <w:rsid w:val="004F7563"/>
    <w:rsid w:val="00506833"/>
    <w:rsid w:val="005070F1"/>
    <w:rsid w:val="00530E2E"/>
    <w:rsid w:val="005321D8"/>
    <w:rsid w:val="00537206"/>
    <w:rsid w:val="00545DB6"/>
    <w:rsid w:val="00545DE6"/>
    <w:rsid w:val="005515D7"/>
    <w:rsid w:val="00561C28"/>
    <w:rsid w:val="0057258A"/>
    <w:rsid w:val="00574796"/>
    <w:rsid w:val="00577BFD"/>
    <w:rsid w:val="00581708"/>
    <w:rsid w:val="00591C6C"/>
    <w:rsid w:val="00595D9D"/>
    <w:rsid w:val="00597673"/>
    <w:rsid w:val="005E17EC"/>
    <w:rsid w:val="005E3B81"/>
    <w:rsid w:val="005F4D64"/>
    <w:rsid w:val="00606322"/>
    <w:rsid w:val="00606BAA"/>
    <w:rsid w:val="006138EA"/>
    <w:rsid w:val="00626E7E"/>
    <w:rsid w:val="00631449"/>
    <w:rsid w:val="0063504B"/>
    <w:rsid w:val="00645804"/>
    <w:rsid w:val="00651288"/>
    <w:rsid w:val="00656CD1"/>
    <w:rsid w:val="00656DCE"/>
    <w:rsid w:val="00660C30"/>
    <w:rsid w:val="006767B6"/>
    <w:rsid w:val="00681CEE"/>
    <w:rsid w:val="006871C2"/>
    <w:rsid w:val="00687E40"/>
    <w:rsid w:val="006914BC"/>
    <w:rsid w:val="00691BE4"/>
    <w:rsid w:val="00694F6B"/>
    <w:rsid w:val="00696DF5"/>
    <w:rsid w:val="0069739E"/>
    <w:rsid w:val="006A0E18"/>
    <w:rsid w:val="006A5D60"/>
    <w:rsid w:val="006B1A21"/>
    <w:rsid w:val="006C1B53"/>
    <w:rsid w:val="006C50FC"/>
    <w:rsid w:val="006C5DB4"/>
    <w:rsid w:val="006C6DC9"/>
    <w:rsid w:val="006D09F2"/>
    <w:rsid w:val="006D1738"/>
    <w:rsid w:val="006D6F01"/>
    <w:rsid w:val="006D7A1F"/>
    <w:rsid w:val="006E16B6"/>
    <w:rsid w:val="006E5E5E"/>
    <w:rsid w:val="006F0940"/>
    <w:rsid w:val="006F59E5"/>
    <w:rsid w:val="006F635C"/>
    <w:rsid w:val="007016A2"/>
    <w:rsid w:val="00715329"/>
    <w:rsid w:val="0072358A"/>
    <w:rsid w:val="0073368F"/>
    <w:rsid w:val="00737C30"/>
    <w:rsid w:val="00743ACE"/>
    <w:rsid w:val="0074616B"/>
    <w:rsid w:val="00751CDA"/>
    <w:rsid w:val="00757406"/>
    <w:rsid w:val="0076435A"/>
    <w:rsid w:val="00764E7E"/>
    <w:rsid w:val="007716F3"/>
    <w:rsid w:val="007764B4"/>
    <w:rsid w:val="00794630"/>
    <w:rsid w:val="007A2790"/>
    <w:rsid w:val="007A6B04"/>
    <w:rsid w:val="007B1C14"/>
    <w:rsid w:val="007C28A0"/>
    <w:rsid w:val="007D4AD8"/>
    <w:rsid w:val="007E6688"/>
    <w:rsid w:val="007F17CC"/>
    <w:rsid w:val="00807D70"/>
    <w:rsid w:val="008455D3"/>
    <w:rsid w:val="00851886"/>
    <w:rsid w:val="008543F6"/>
    <w:rsid w:val="00857F78"/>
    <w:rsid w:val="0086251C"/>
    <w:rsid w:val="008638B2"/>
    <w:rsid w:val="008704EF"/>
    <w:rsid w:val="00875596"/>
    <w:rsid w:val="00885365"/>
    <w:rsid w:val="00891E46"/>
    <w:rsid w:val="00892E4D"/>
    <w:rsid w:val="0089676D"/>
    <w:rsid w:val="008A39F0"/>
    <w:rsid w:val="008B45DF"/>
    <w:rsid w:val="008B5056"/>
    <w:rsid w:val="008C064D"/>
    <w:rsid w:val="008C1EAD"/>
    <w:rsid w:val="008D66AF"/>
    <w:rsid w:val="008D6B73"/>
    <w:rsid w:val="008E0F6A"/>
    <w:rsid w:val="008E40CD"/>
    <w:rsid w:val="008E6A38"/>
    <w:rsid w:val="008E7174"/>
    <w:rsid w:val="008F77CA"/>
    <w:rsid w:val="00900599"/>
    <w:rsid w:val="009005F8"/>
    <w:rsid w:val="00926F75"/>
    <w:rsid w:val="00935F77"/>
    <w:rsid w:val="0094068F"/>
    <w:rsid w:val="00940A46"/>
    <w:rsid w:val="00940C51"/>
    <w:rsid w:val="0095075B"/>
    <w:rsid w:val="00957263"/>
    <w:rsid w:val="009623DA"/>
    <w:rsid w:val="0098127B"/>
    <w:rsid w:val="0099001B"/>
    <w:rsid w:val="0099106D"/>
    <w:rsid w:val="009A0678"/>
    <w:rsid w:val="009A2EC6"/>
    <w:rsid w:val="009A5231"/>
    <w:rsid w:val="009A7CFE"/>
    <w:rsid w:val="009E2575"/>
    <w:rsid w:val="009E44D3"/>
    <w:rsid w:val="009E5C93"/>
    <w:rsid w:val="009E6055"/>
    <w:rsid w:val="009F1539"/>
    <w:rsid w:val="009F1BC6"/>
    <w:rsid w:val="009F26A8"/>
    <w:rsid w:val="009F6887"/>
    <w:rsid w:val="009F6BF4"/>
    <w:rsid w:val="00A035AF"/>
    <w:rsid w:val="00A078E4"/>
    <w:rsid w:val="00A15410"/>
    <w:rsid w:val="00A21703"/>
    <w:rsid w:val="00A30B08"/>
    <w:rsid w:val="00A3495F"/>
    <w:rsid w:val="00A41F09"/>
    <w:rsid w:val="00A44428"/>
    <w:rsid w:val="00A4775F"/>
    <w:rsid w:val="00A76C71"/>
    <w:rsid w:val="00A90694"/>
    <w:rsid w:val="00A93240"/>
    <w:rsid w:val="00AA0BFD"/>
    <w:rsid w:val="00AA72BB"/>
    <w:rsid w:val="00AC0914"/>
    <w:rsid w:val="00AC0C63"/>
    <w:rsid w:val="00AC7072"/>
    <w:rsid w:val="00AC785D"/>
    <w:rsid w:val="00AF3CF1"/>
    <w:rsid w:val="00B0490F"/>
    <w:rsid w:val="00B079D3"/>
    <w:rsid w:val="00B226D5"/>
    <w:rsid w:val="00B40D8C"/>
    <w:rsid w:val="00B41C39"/>
    <w:rsid w:val="00B44E27"/>
    <w:rsid w:val="00B479F2"/>
    <w:rsid w:val="00B51774"/>
    <w:rsid w:val="00B549F5"/>
    <w:rsid w:val="00B6442E"/>
    <w:rsid w:val="00B7462D"/>
    <w:rsid w:val="00B75013"/>
    <w:rsid w:val="00B87FBA"/>
    <w:rsid w:val="00BA7C4F"/>
    <w:rsid w:val="00BC1D53"/>
    <w:rsid w:val="00BC2660"/>
    <w:rsid w:val="00BD02AC"/>
    <w:rsid w:val="00BF0A89"/>
    <w:rsid w:val="00C04584"/>
    <w:rsid w:val="00C11814"/>
    <w:rsid w:val="00C2358A"/>
    <w:rsid w:val="00C309C5"/>
    <w:rsid w:val="00C34346"/>
    <w:rsid w:val="00C60BF7"/>
    <w:rsid w:val="00C714A5"/>
    <w:rsid w:val="00C716AF"/>
    <w:rsid w:val="00C766F0"/>
    <w:rsid w:val="00C91236"/>
    <w:rsid w:val="00C93EDA"/>
    <w:rsid w:val="00CB0CE5"/>
    <w:rsid w:val="00CB5E99"/>
    <w:rsid w:val="00CC0426"/>
    <w:rsid w:val="00CC62F2"/>
    <w:rsid w:val="00CD6FE2"/>
    <w:rsid w:val="00CE32CE"/>
    <w:rsid w:val="00CE6582"/>
    <w:rsid w:val="00CE6E0A"/>
    <w:rsid w:val="00D007D7"/>
    <w:rsid w:val="00D10A46"/>
    <w:rsid w:val="00D12A9E"/>
    <w:rsid w:val="00D22F0C"/>
    <w:rsid w:val="00D23036"/>
    <w:rsid w:val="00D2521D"/>
    <w:rsid w:val="00D370F6"/>
    <w:rsid w:val="00D516F2"/>
    <w:rsid w:val="00D54E96"/>
    <w:rsid w:val="00D57C74"/>
    <w:rsid w:val="00D61DC3"/>
    <w:rsid w:val="00D6623E"/>
    <w:rsid w:val="00D71D81"/>
    <w:rsid w:val="00D7390D"/>
    <w:rsid w:val="00D7497E"/>
    <w:rsid w:val="00D75315"/>
    <w:rsid w:val="00D85B42"/>
    <w:rsid w:val="00D9382D"/>
    <w:rsid w:val="00D95651"/>
    <w:rsid w:val="00DB06D3"/>
    <w:rsid w:val="00DB652F"/>
    <w:rsid w:val="00DC739C"/>
    <w:rsid w:val="00DD0F41"/>
    <w:rsid w:val="00DF6D7A"/>
    <w:rsid w:val="00DF744A"/>
    <w:rsid w:val="00E1059F"/>
    <w:rsid w:val="00E14940"/>
    <w:rsid w:val="00E2372F"/>
    <w:rsid w:val="00E23991"/>
    <w:rsid w:val="00E5019E"/>
    <w:rsid w:val="00E51982"/>
    <w:rsid w:val="00E558B7"/>
    <w:rsid w:val="00E558EA"/>
    <w:rsid w:val="00E55DE9"/>
    <w:rsid w:val="00E80261"/>
    <w:rsid w:val="00EA0066"/>
    <w:rsid w:val="00EA0D3E"/>
    <w:rsid w:val="00EA3675"/>
    <w:rsid w:val="00EA6881"/>
    <w:rsid w:val="00EB10E0"/>
    <w:rsid w:val="00EB675A"/>
    <w:rsid w:val="00EB6CF2"/>
    <w:rsid w:val="00EC25D4"/>
    <w:rsid w:val="00EC4101"/>
    <w:rsid w:val="00ED0758"/>
    <w:rsid w:val="00ED4100"/>
    <w:rsid w:val="00ED769A"/>
    <w:rsid w:val="00EE1126"/>
    <w:rsid w:val="00EF11A5"/>
    <w:rsid w:val="00EF70F5"/>
    <w:rsid w:val="00F0182D"/>
    <w:rsid w:val="00F04BCE"/>
    <w:rsid w:val="00F06129"/>
    <w:rsid w:val="00F231DE"/>
    <w:rsid w:val="00F24795"/>
    <w:rsid w:val="00F4223C"/>
    <w:rsid w:val="00F443B8"/>
    <w:rsid w:val="00F60BD1"/>
    <w:rsid w:val="00F73096"/>
    <w:rsid w:val="00F824A5"/>
    <w:rsid w:val="00F84D7E"/>
    <w:rsid w:val="00F90F6A"/>
    <w:rsid w:val="00F92D28"/>
    <w:rsid w:val="00F9317B"/>
    <w:rsid w:val="00FB0AD8"/>
    <w:rsid w:val="00FB664A"/>
    <w:rsid w:val="00FC0ABB"/>
    <w:rsid w:val="00FC0DBF"/>
    <w:rsid w:val="00FC1230"/>
    <w:rsid w:val="00FC4E6A"/>
    <w:rsid w:val="00FC6D44"/>
    <w:rsid w:val="00FC73C2"/>
    <w:rsid w:val="00FD1E2F"/>
    <w:rsid w:val="00FE27A5"/>
    <w:rsid w:val="00FF6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CC95"/>
  <w15:chartTrackingRefBased/>
  <w15:docId w15:val="{39B414D2-CCB1-4CE5-A313-EE871EFA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430"/>
    <w:rPr>
      <w:rFonts w:eastAsiaTheme="minorEastAsia"/>
      <w:sz w:val="24"/>
      <w:szCs w:val="24"/>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6430"/>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6430"/>
    <w:pPr>
      <w:spacing w:after="200" w:line="276" w:lineRule="auto"/>
      <w:ind w:left="720"/>
      <w:contextualSpacing/>
    </w:pPr>
    <w:rPr>
      <w:rFonts w:ascii="Calibri" w:eastAsia="Calibri" w:hAnsi="Calibri" w:cs="Times New Roman"/>
      <w:sz w:val="22"/>
      <w:szCs w:val="22"/>
      <w:lang w:val="fr-FR" w:eastAsia="fr-FR" w:bidi="fr-FR"/>
    </w:rPr>
  </w:style>
  <w:style w:type="paragraph" w:styleId="Fuzeile">
    <w:name w:val="footer"/>
    <w:basedOn w:val="Standard"/>
    <w:link w:val="FuzeileZchn"/>
    <w:uiPriority w:val="99"/>
    <w:unhideWhenUsed/>
    <w:rsid w:val="00406430"/>
    <w:pPr>
      <w:tabs>
        <w:tab w:val="center" w:pos="4536"/>
        <w:tab w:val="right" w:pos="9072"/>
      </w:tabs>
    </w:pPr>
  </w:style>
  <w:style w:type="character" w:customStyle="1" w:styleId="FuzeileZchn">
    <w:name w:val="Fußzeile Zchn"/>
    <w:basedOn w:val="Absatz-Standardschriftart"/>
    <w:link w:val="Fuzeile"/>
    <w:uiPriority w:val="99"/>
    <w:rsid w:val="00406430"/>
    <w:rPr>
      <w:rFonts w:eastAsiaTheme="minorEastAsia"/>
      <w:sz w:val="24"/>
      <w:szCs w:val="24"/>
      <w:lang w:eastAsia="nl-NL"/>
    </w:rPr>
  </w:style>
  <w:style w:type="character" w:styleId="Kommentarzeichen">
    <w:name w:val="annotation reference"/>
    <w:basedOn w:val="Absatz-Standardschriftart"/>
    <w:uiPriority w:val="99"/>
    <w:semiHidden/>
    <w:unhideWhenUsed/>
    <w:rsid w:val="00DD0F41"/>
    <w:rPr>
      <w:sz w:val="16"/>
      <w:szCs w:val="16"/>
    </w:rPr>
  </w:style>
  <w:style w:type="paragraph" w:styleId="Kommentartext">
    <w:name w:val="annotation text"/>
    <w:basedOn w:val="Standard"/>
    <w:link w:val="KommentartextZchn"/>
    <w:uiPriority w:val="99"/>
    <w:semiHidden/>
    <w:unhideWhenUsed/>
    <w:rsid w:val="00DD0F41"/>
    <w:rPr>
      <w:sz w:val="20"/>
      <w:szCs w:val="20"/>
    </w:rPr>
  </w:style>
  <w:style w:type="character" w:customStyle="1" w:styleId="KommentartextZchn">
    <w:name w:val="Kommentartext Zchn"/>
    <w:basedOn w:val="Absatz-Standardschriftart"/>
    <w:link w:val="Kommentartext"/>
    <w:uiPriority w:val="99"/>
    <w:semiHidden/>
    <w:rsid w:val="00DD0F41"/>
    <w:rPr>
      <w:rFonts w:eastAsiaTheme="minorEastAsia"/>
      <w:sz w:val="20"/>
      <w:szCs w:val="20"/>
      <w:lang w:eastAsia="nl-NL"/>
    </w:rPr>
  </w:style>
  <w:style w:type="paragraph" w:styleId="Kommentarthema">
    <w:name w:val="annotation subject"/>
    <w:basedOn w:val="Kommentartext"/>
    <w:next w:val="Kommentartext"/>
    <w:link w:val="KommentarthemaZchn"/>
    <w:uiPriority w:val="99"/>
    <w:semiHidden/>
    <w:unhideWhenUsed/>
    <w:rsid w:val="00DD0F41"/>
    <w:rPr>
      <w:b/>
      <w:bCs/>
    </w:rPr>
  </w:style>
  <w:style w:type="character" w:customStyle="1" w:styleId="KommentarthemaZchn">
    <w:name w:val="Kommentarthema Zchn"/>
    <w:basedOn w:val="KommentartextZchn"/>
    <w:link w:val="Kommentarthema"/>
    <w:uiPriority w:val="99"/>
    <w:semiHidden/>
    <w:rsid w:val="00DD0F41"/>
    <w:rPr>
      <w:rFonts w:eastAsiaTheme="minorEastAsia"/>
      <w:b/>
      <w:bCs/>
      <w:sz w:val="20"/>
      <w:szCs w:val="20"/>
      <w:lang w:eastAsia="nl-NL"/>
    </w:rPr>
  </w:style>
  <w:style w:type="paragraph" w:styleId="Sprechblasentext">
    <w:name w:val="Balloon Text"/>
    <w:basedOn w:val="Standard"/>
    <w:link w:val="SprechblasentextZchn"/>
    <w:uiPriority w:val="99"/>
    <w:semiHidden/>
    <w:unhideWhenUsed/>
    <w:rsid w:val="00DD0F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F41"/>
    <w:rPr>
      <w:rFonts w:ascii="Segoe UI" w:eastAsiaTheme="minorEastAsia" w:hAnsi="Segoe UI" w:cs="Segoe UI"/>
      <w:sz w:val="18"/>
      <w:szCs w:val="18"/>
      <w:lang w:eastAsia="nl-NL"/>
    </w:rPr>
  </w:style>
  <w:style w:type="paragraph" w:styleId="Kopfzeile">
    <w:name w:val="header"/>
    <w:basedOn w:val="Standard"/>
    <w:link w:val="KopfzeileZchn"/>
    <w:uiPriority w:val="99"/>
    <w:unhideWhenUsed/>
    <w:rsid w:val="00400FEB"/>
    <w:pPr>
      <w:tabs>
        <w:tab w:val="center" w:pos="4536"/>
        <w:tab w:val="right" w:pos="9072"/>
      </w:tabs>
    </w:pPr>
  </w:style>
  <w:style w:type="character" w:customStyle="1" w:styleId="KopfzeileZchn">
    <w:name w:val="Kopfzeile Zchn"/>
    <w:basedOn w:val="Absatz-Standardschriftart"/>
    <w:link w:val="Kopfzeile"/>
    <w:uiPriority w:val="99"/>
    <w:rsid w:val="00400FEB"/>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2233">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1185750818">
      <w:bodyDiv w:val="1"/>
      <w:marLeft w:val="0"/>
      <w:marRight w:val="0"/>
      <w:marTop w:val="0"/>
      <w:marBottom w:val="0"/>
      <w:divBdr>
        <w:top w:val="none" w:sz="0" w:space="0" w:color="auto"/>
        <w:left w:val="none" w:sz="0" w:space="0" w:color="auto"/>
        <w:bottom w:val="none" w:sz="0" w:space="0" w:color="auto"/>
        <w:right w:val="none" w:sz="0" w:space="0" w:color="auto"/>
      </w:divBdr>
    </w:div>
    <w:div w:id="1374190361">
      <w:bodyDiv w:val="1"/>
      <w:marLeft w:val="0"/>
      <w:marRight w:val="0"/>
      <w:marTop w:val="0"/>
      <w:marBottom w:val="0"/>
      <w:divBdr>
        <w:top w:val="none" w:sz="0" w:space="0" w:color="auto"/>
        <w:left w:val="none" w:sz="0" w:space="0" w:color="auto"/>
        <w:bottom w:val="none" w:sz="0" w:space="0" w:color="auto"/>
        <w:right w:val="none" w:sz="0" w:space="0" w:color="auto"/>
      </w:divBdr>
    </w:div>
    <w:div w:id="1612124676">
      <w:bodyDiv w:val="1"/>
      <w:marLeft w:val="0"/>
      <w:marRight w:val="0"/>
      <w:marTop w:val="0"/>
      <w:marBottom w:val="0"/>
      <w:divBdr>
        <w:top w:val="none" w:sz="0" w:space="0" w:color="auto"/>
        <w:left w:val="none" w:sz="0" w:space="0" w:color="auto"/>
        <w:bottom w:val="none" w:sz="0" w:space="0" w:color="auto"/>
        <w:right w:val="none" w:sz="0" w:space="0" w:color="auto"/>
      </w:divBdr>
    </w:div>
    <w:div w:id="1736929274">
      <w:bodyDiv w:val="1"/>
      <w:marLeft w:val="0"/>
      <w:marRight w:val="0"/>
      <w:marTop w:val="0"/>
      <w:marBottom w:val="0"/>
      <w:divBdr>
        <w:top w:val="none" w:sz="0" w:space="0" w:color="auto"/>
        <w:left w:val="none" w:sz="0" w:space="0" w:color="auto"/>
        <w:bottom w:val="none" w:sz="0" w:space="0" w:color="auto"/>
        <w:right w:val="none" w:sz="0" w:space="0" w:color="auto"/>
      </w:divBdr>
    </w:div>
    <w:div w:id="1988897593">
      <w:bodyDiv w:val="1"/>
      <w:marLeft w:val="0"/>
      <w:marRight w:val="0"/>
      <w:marTop w:val="0"/>
      <w:marBottom w:val="0"/>
      <w:divBdr>
        <w:top w:val="none" w:sz="0" w:space="0" w:color="auto"/>
        <w:left w:val="none" w:sz="0" w:space="0" w:color="auto"/>
        <w:bottom w:val="none" w:sz="0" w:space="0" w:color="auto"/>
        <w:right w:val="none" w:sz="0" w:space="0" w:color="auto"/>
      </w:divBdr>
    </w:div>
    <w:div w:id="21118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9EC4A25A11C541BE25CAB8C1163FAB" ma:contentTypeVersion="" ma:contentTypeDescription="Ein neues Dokument erstellen." ma:contentTypeScope="" ma:versionID="6a5f47f5f7572df75033128775af9bc8">
  <xsd:schema xmlns:xsd="http://www.w3.org/2001/XMLSchema" xmlns:xs="http://www.w3.org/2001/XMLSchema" xmlns:p="http://schemas.microsoft.com/office/2006/metadata/properties" xmlns:ns2="2ce5b74c-6fc1-4390-951e-1b5e5a5d0384" xmlns:ns3="72ba06ed-d1fb-4873-9667-03a7073e6702" targetNamespace="http://schemas.microsoft.com/office/2006/metadata/properties" ma:root="true" ma:fieldsID="ac1caf282731603dad8615588da4d308" ns2:_="" ns3:_="">
    <xsd:import namespace="2ce5b74c-6fc1-4390-951e-1b5e5a5d0384"/>
    <xsd:import namespace="72ba06ed-d1fb-4873-9667-03a7073e6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b74c-6fc1-4390-951e-1b5e5a5d0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a06ed-d1fb-4873-9667-03a7073e670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2546-E9E3-4040-A6D3-746D2FA87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69B8B3-49FE-4E93-9EA7-6669EA941303}">
  <ds:schemaRefs>
    <ds:schemaRef ds:uri="http://schemas.microsoft.com/sharepoint/v3/contenttype/forms"/>
  </ds:schemaRefs>
</ds:datastoreItem>
</file>

<file path=customXml/itemProps3.xml><?xml version="1.0" encoding="utf-8"?>
<ds:datastoreItem xmlns:ds="http://schemas.openxmlformats.org/officeDocument/2006/customXml" ds:itemID="{363A2491-BBDE-4D55-AD64-CAD783B7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b74c-6fc1-4390-951e-1b5e5a5d0384"/>
    <ds:schemaRef ds:uri="72ba06ed-d1fb-4873-9667-03a7073e6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B7FE6-B36D-4E31-BEC9-C0F8F17E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Reynders Peter</dc:creator>
  <cp:keywords/>
  <dc:description/>
  <cp:lastModifiedBy>WIRTZ, Melanie</cp:lastModifiedBy>
  <cp:revision>8</cp:revision>
  <dcterms:created xsi:type="dcterms:W3CDTF">2020-09-10T13:00:00Z</dcterms:created>
  <dcterms:modified xsi:type="dcterms:W3CDTF">2020-09-10T13:10:00Z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0x010100269EC4A25A11C541BE25CAB8C1163FAB</vt:lpwstr>
  </property>
</Properties>
</file>